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9C7" w:rsidRDefault="008469C7" w:rsidP="008469C7">
      <w:pPr>
        <w:tabs>
          <w:tab w:val="left" w:pos="7140"/>
        </w:tabs>
        <w:rPr>
          <w:b/>
          <w:lang w:val="en-US"/>
        </w:rPr>
      </w:pPr>
      <w:r>
        <w:rPr>
          <w:b/>
          <w:noProof/>
          <w:lang w:val="en-US" w:eastAsia="en-US"/>
        </w:rPr>
        <w:drawing>
          <wp:anchor distT="0" distB="0" distL="114300" distR="114300" simplePos="0" relativeHeight="251666432" behindDoc="1" locked="0" layoutInCell="1" allowOverlap="1">
            <wp:simplePos x="0" y="0"/>
            <wp:positionH relativeFrom="column">
              <wp:posOffset>4121785</wp:posOffset>
            </wp:positionH>
            <wp:positionV relativeFrom="page">
              <wp:posOffset>352425</wp:posOffset>
            </wp:positionV>
            <wp:extent cx="1340775" cy="752475"/>
            <wp:effectExtent l="0" t="0" r="0" b="0"/>
            <wp:wrapNone/>
            <wp:docPr id="10" name="I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entenar-logo_36817400.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40775" cy="752475"/>
                    </a:xfrm>
                    <a:prstGeom prst="rect">
                      <a:avLst/>
                    </a:prstGeom>
                  </pic:spPr>
                </pic:pic>
              </a:graphicData>
            </a:graphic>
            <wp14:sizeRelH relativeFrom="margin">
              <wp14:pctWidth>0</wp14:pctWidth>
            </wp14:sizeRelH>
            <wp14:sizeRelV relativeFrom="margin">
              <wp14:pctHeight>0</wp14:pctHeight>
            </wp14:sizeRelV>
          </wp:anchor>
        </w:drawing>
      </w:r>
      <w:r>
        <w:rPr>
          <w:b/>
          <w:lang w:val="en-US"/>
        </w:rPr>
        <w:t xml:space="preserve">                                                           ROMÂNIA                    </w:t>
      </w:r>
      <w:r>
        <w:rPr>
          <w:b/>
          <w:lang w:val="en-US"/>
        </w:rPr>
        <w:tab/>
      </w:r>
    </w:p>
    <w:p w:rsidR="008469C7" w:rsidRDefault="008469C7" w:rsidP="008469C7">
      <w:pPr>
        <w:rPr>
          <w:b/>
          <w:lang w:val="en-US"/>
        </w:rPr>
      </w:pPr>
      <w:r>
        <w:rPr>
          <w:b/>
          <w:lang w:val="en-US"/>
        </w:rPr>
        <w:t xml:space="preserve">                                                     JUDEŢUL MUREŞ</w:t>
      </w:r>
    </w:p>
    <w:p w:rsidR="008469C7" w:rsidRDefault="008469C7" w:rsidP="008469C7">
      <w:pPr>
        <w:rPr>
          <w:b/>
          <w:lang w:val="en-US"/>
        </w:rPr>
      </w:pPr>
      <w:r>
        <w:rPr>
          <w:b/>
          <w:lang w:val="en-US"/>
        </w:rPr>
        <w:t xml:space="preserve">                                                   ORAŞUL SĂRMAŞU</w:t>
      </w:r>
    </w:p>
    <w:p w:rsidR="008469C7" w:rsidRDefault="008469C7" w:rsidP="008469C7">
      <w:pPr>
        <w:pStyle w:val="Header"/>
        <w:rPr>
          <w:b/>
          <w:lang w:val="en-US"/>
        </w:rPr>
      </w:pPr>
      <w:r>
        <w:rPr>
          <w:b/>
          <w:lang w:val="en-US"/>
        </w:rPr>
        <w:t xml:space="preserve">                                                           PRIMARIA</w:t>
      </w:r>
    </w:p>
    <w:p w:rsidR="008469C7" w:rsidRDefault="008469C7" w:rsidP="008469C7">
      <w:pPr>
        <w:pStyle w:val="Header"/>
        <w:jc w:val="center"/>
        <w:rPr>
          <w:b/>
          <w:lang w:val="en-US"/>
        </w:rPr>
      </w:pPr>
      <w:r>
        <w:rPr>
          <w:noProof/>
          <w:lang w:val="en-US" w:eastAsia="en-US"/>
        </w:rPr>
        <mc:AlternateContent>
          <mc:Choice Requires="wps">
            <w:drawing>
              <wp:anchor distT="0" distB="0" distL="114300" distR="114300" simplePos="0" relativeHeight="251664384" behindDoc="0" locked="0" layoutInCell="1" allowOverlap="1">
                <wp:simplePos x="0" y="0"/>
                <wp:positionH relativeFrom="column">
                  <wp:posOffset>571500</wp:posOffset>
                </wp:positionH>
                <wp:positionV relativeFrom="paragraph">
                  <wp:posOffset>388620</wp:posOffset>
                </wp:positionV>
                <wp:extent cx="1828800" cy="351155"/>
                <wp:effectExtent l="0" t="0" r="0" b="2540"/>
                <wp:wrapNone/>
                <wp:docPr id="8"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69C7" w:rsidRDefault="008469C7" w:rsidP="008469C7">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tă text 8" o:spid="_x0000_s1026" type="#_x0000_t202" style="position:absolute;left:0;text-align:left;margin-left:45pt;margin-top:30.6pt;width:2in;height:2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" filled="f" stroked="f">
                <v:textbox>
                  <w:txbxContent>
                    <w:p w:rsidR="008469C7" w:rsidRDefault="008469C7" w:rsidP="008469C7">
                      <w:pPr>
                        <w:rPr>
                          <w:b/>
                          <w:lang w:val="en-US"/>
                        </w:rPr>
                      </w:pPr>
                      <w:r>
                        <w:rPr>
                          <w:b/>
                          <w:lang w:val="en-US"/>
                        </w:rPr>
                        <w:t>www.sarmasu.ro</w:t>
                      </w:r>
                    </w:p>
                  </w:txbxContent>
                </v:textbox>
              </v:shape>
            </w:pict>
          </mc:Fallback>
        </mc:AlternateContent>
      </w:r>
      <w:r>
        <w:rPr>
          <w:noProof/>
          <w:lang w:val="en-US" w:eastAsia="en-US"/>
        </w:rPr>
        <w:drawing>
          <wp:anchor distT="0" distB="0" distL="114300" distR="114300" simplePos="0" relativeHeight="251663360" behindDoc="0" locked="0" layoutInCell="1" allowOverlap="1">
            <wp:simplePos x="0" y="0"/>
            <wp:positionH relativeFrom="column">
              <wp:posOffset>2617470</wp:posOffset>
            </wp:positionH>
            <wp:positionV relativeFrom="paragraph">
              <wp:posOffset>182245</wp:posOffset>
            </wp:positionV>
            <wp:extent cx="525780" cy="720090"/>
            <wp:effectExtent l="0" t="0" r="7620" b="3810"/>
            <wp:wrapNone/>
            <wp:docPr id="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2336" behindDoc="0" locked="0" layoutInCell="1" allowOverlap="1">
                <wp:simplePos x="0" y="0"/>
                <wp:positionH relativeFrom="column">
                  <wp:posOffset>2430145</wp:posOffset>
                </wp:positionH>
                <wp:positionV relativeFrom="paragraph">
                  <wp:posOffset>80645</wp:posOffset>
                </wp:positionV>
                <wp:extent cx="899795" cy="899795"/>
                <wp:effectExtent l="39370" t="43180" r="41910" b="3810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oval w14:anchorId="60A261D8" id="Oval 6" o:spid="_x0000_s1026" style="position:absolute;margin-left:191.35pt;margin-top:6.35pt;width:70.85pt;height:7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" fillcolor="#9cf" strokecolor="white" strokeweight="6pt"/>
            </w:pict>
          </mc:Fallback>
        </mc:AlternateContent>
      </w:r>
      <w:r>
        <w:rPr>
          <w:noProof/>
          <w:lang w:val="en-US" w:eastAsia="en-US"/>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758190</wp:posOffset>
                </wp:positionV>
                <wp:extent cx="5829300" cy="0"/>
                <wp:effectExtent l="19050" t="15875" r="19050" b="12700"/>
                <wp:wrapNone/>
                <wp:docPr id="5"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2F611F3B" id="Conector drept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" strokecolor="#9cf" strokeweight="2pt"/>
            </w:pict>
          </mc:Fallback>
        </mc:AlternateContent>
      </w:r>
      <w:r>
        <w:rPr>
          <w:noProof/>
          <w:lang w:val="en-US" w:eastAsia="en-US"/>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309245</wp:posOffset>
                </wp:positionV>
                <wp:extent cx="5829300" cy="0"/>
                <wp:effectExtent l="19050" t="14605" r="19050" b="13970"/>
                <wp:wrapNone/>
                <wp:docPr id="4"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53DD10F1" id="Conector drept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" strokecolor="#9cf" strokeweight="2pt"/>
            </w:pict>
          </mc:Fallback>
        </mc:AlternateContent>
      </w:r>
      <w:r>
        <w:rPr>
          <w:noProof/>
          <w:lang w:val="en-US" w:eastAsia="en-US"/>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362585</wp:posOffset>
                </wp:positionV>
                <wp:extent cx="5829300" cy="342900"/>
                <wp:effectExtent l="9525" t="10795" r="9525" b="8255"/>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1CE4FAEC" id="Dreptunghi 3" o:spid="_x0000_s1026" style="position:absolute;margin-left:0;margin-top:28.55pt;width:45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" fillcolor="#9cf" strokecolor="#9cf"/>
            </w:pict>
          </mc:Fallback>
        </mc:AlternateContent>
      </w:r>
    </w:p>
    <w:p w:rsidR="008469C7" w:rsidRDefault="008469C7" w:rsidP="008469C7">
      <w:pPr>
        <w:pStyle w:val="Header"/>
        <w:jc w:val="center"/>
      </w:pPr>
      <w:r>
        <w:rPr>
          <w:noProof/>
          <w:lang w:val="en-US" w:eastAsia="en-US"/>
        </w:rPr>
        <mc:AlternateContent>
          <mc:Choice Requires="wps">
            <w:drawing>
              <wp:anchor distT="0" distB="0" distL="114300" distR="114300" simplePos="0" relativeHeight="251665408" behindDoc="0" locked="0" layoutInCell="1" allowOverlap="1">
                <wp:simplePos x="0" y="0"/>
                <wp:positionH relativeFrom="column">
                  <wp:posOffset>4418965</wp:posOffset>
                </wp:positionH>
                <wp:positionV relativeFrom="paragraph">
                  <wp:posOffset>133985</wp:posOffset>
                </wp:positionV>
                <wp:extent cx="707390" cy="458470"/>
                <wp:effectExtent l="0" t="0" r="0" b="3175"/>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69C7" w:rsidRDefault="008469C7" w:rsidP="008469C7">
                            <w:pPr>
                              <w:rPr>
                                <w:b/>
                                <w:lang w:val="en-US"/>
                              </w:rPr>
                            </w:pPr>
                            <w:r w:rsidRPr="00F57BBF">
                              <w:rPr>
                                <w:noProof/>
                                <w:lang w:val="en-US" w:eastAsia="en-US"/>
                              </w:rPr>
                              <w:drawing>
                                <wp:inline distT="0" distB="0" distL="0" distR="0">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Casetă text 2" o:spid="_x0000_s1027" type="#_x0000_t202" style="position:absolute;left:0;text-align:left;margin-left:347.95pt;margin-top:10.55pt;width:55.7pt;height:36.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" filled="f" stroked="f">
                <v:textbox style="mso-fit-shape-to-text:t">
                  <w:txbxContent>
                    <w:p w:rsidR="008469C7" w:rsidRDefault="008469C7" w:rsidP="008469C7">
                      <w:pPr>
                        <w:rPr>
                          <w:b/>
                          <w:lang w:val="en-US"/>
                        </w:rPr>
                      </w:pPr>
                      <w:r w:rsidRPr="00F57BBF">
                        <w:rPr>
                          <w:noProof/>
                          <w:lang w:val="en-US" w:eastAsia="en-US"/>
                        </w:rPr>
                        <w:drawing>
                          <wp:inline distT="0" distB="0" distL="0" distR="0">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rsidR="008469C7" w:rsidRDefault="008469C7" w:rsidP="008469C7">
      <w:pPr>
        <w:pStyle w:val="Header"/>
        <w:jc w:val="center"/>
      </w:pPr>
    </w:p>
    <w:p w:rsidR="008469C7" w:rsidRDefault="008469C7" w:rsidP="008469C7">
      <w:pPr>
        <w:pStyle w:val="Header"/>
        <w:jc w:val="center"/>
      </w:pPr>
      <w:r>
        <w:t xml:space="preserve">  </w:t>
      </w:r>
    </w:p>
    <w:p w:rsidR="008469C7" w:rsidRDefault="008469C7" w:rsidP="008469C7">
      <w:pPr>
        <w:pStyle w:val="Header"/>
      </w:pPr>
    </w:p>
    <w:p w:rsidR="00376808" w:rsidRPr="00376808" w:rsidRDefault="00376808" w:rsidP="00376808">
      <w:pPr>
        <w:jc w:val="both"/>
        <w:rPr>
          <w:rFonts w:cs="Arial"/>
        </w:rPr>
      </w:pPr>
      <w:r w:rsidRPr="00376808">
        <w:rPr>
          <w:rFonts w:cs="Arial"/>
        </w:rPr>
        <w:t>Nr. 3181/04.04.2018</w:t>
      </w:r>
    </w:p>
    <w:p w:rsidR="00376808" w:rsidRPr="00376808" w:rsidRDefault="00376808" w:rsidP="00376808">
      <w:pPr>
        <w:ind w:left="5664" w:firstLine="708"/>
        <w:rPr>
          <w:rFonts w:cs="Arial"/>
        </w:rPr>
      </w:pPr>
      <w:r w:rsidRPr="00376808">
        <w:rPr>
          <w:rFonts w:cs="Arial"/>
        </w:rPr>
        <w:t>Aviz de legalitate,</w:t>
      </w:r>
    </w:p>
    <w:p w:rsidR="00376808" w:rsidRPr="00376808" w:rsidRDefault="00376808" w:rsidP="00376808">
      <w:pPr>
        <w:ind w:left="5652" w:firstLine="720"/>
        <w:rPr>
          <w:rFonts w:cs="Arial"/>
        </w:rPr>
      </w:pPr>
      <w:r w:rsidRPr="00376808">
        <w:rPr>
          <w:rFonts w:cs="Arial"/>
        </w:rPr>
        <w:t xml:space="preserve">       Secretar</w:t>
      </w:r>
    </w:p>
    <w:p w:rsidR="00376808" w:rsidRPr="00376808" w:rsidRDefault="00376808" w:rsidP="00376808">
      <w:pPr>
        <w:jc w:val="center"/>
        <w:rPr>
          <w:rFonts w:cs="Arial"/>
        </w:rPr>
      </w:pPr>
      <w:r w:rsidRPr="00376808">
        <w:rPr>
          <w:rFonts w:cs="Arial"/>
        </w:rPr>
        <w:tab/>
      </w:r>
      <w:r w:rsidRPr="00376808">
        <w:rPr>
          <w:rFonts w:cs="Arial"/>
        </w:rPr>
        <w:tab/>
      </w:r>
      <w:r w:rsidRPr="00376808">
        <w:rPr>
          <w:rFonts w:cs="Arial"/>
        </w:rPr>
        <w:tab/>
      </w:r>
      <w:r w:rsidRPr="00376808">
        <w:rPr>
          <w:rFonts w:cs="Arial"/>
        </w:rPr>
        <w:tab/>
      </w:r>
      <w:r w:rsidRPr="00376808">
        <w:rPr>
          <w:rFonts w:cs="Arial"/>
        </w:rPr>
        <w:tab/>
      </w:r>
      <w:r w:rsidRPr="00376808">
        <w:rPr>
          <w:rFonts w:cs="Arial"/>
        </w:rPr>
        <w:tab/>
      </w:r>
      <w:r w:rsidRPr="00376808">
        <w:rPr>
          <w:rFonts w:cs="Arial"/>
        </w:rPr>
        <w:tab/>
        <w:t xml:space="preserve">        jr. Sărac Gelu Florin</w:t>
      </w:r>
    </w:p>
    <w:p w:rsidR="00376808" w:rsidRPr="00376808" w:rsidRDefault="00376808" w:rsidP="00376808">
      <w:pPr>
        <w:keepNext/>
        <w:jc w:val="both"/>
        <w:outlineLvl w:val="1"/>
        <w:rPr>
          <w:rFonts w:cs="Arial"/>
          <w:b/>
          <w:bCs/>
          <w:i/>
          <w:iCs/>
          <w:sz w:val="28"/>
          <w:szCs w:val="28"/>
        </w:rPr>
      </w:pPr>
      <w:r w:rsidRPr="00376808">
        <w:rPr>
          <w:rFonts w:cs="Arial"/>
          <w:b/>
          <w:bCs/>
          <w:i/>
          <w:iCs/>
          <w:sz w:val="28"/>
          <w:szCs w:val="28"/>
        </w:rPr>
        <w:tab/>
      </w:r>
      <w:r w:rsidRPr="00376808">
        <w:rPr>
          <w:rFonts w:cs="Arial"/>
          <w:b/>
          <w:bCs/>
          <w:i/>
          <w:iCs/>
          <w:sz w:val="28"/>
          <w:szCs w:val="28"/>
        </w:rPr>
        <w:tab/>
      </w:r>
    </w:p>
    <w:p w:rsidR="00376808" w:rsidRPr="00376808" w:rsidRDefault="00376808" w:rsidP="00376808">
      <w:pPr>
        <w:tabs>
          <w:tab w:val="left" w:pos="1360"/>
        </w:tabs>
      </w:pPr>
      <w:r w:rsidRPr="00376808">
        <w:tab/>
      </w:r>
    </w:p>
    <w:p w:rsidR="00376808" w:rsidRPr="00376808" w:rsidRDefault="00376808" w:rsidP="00376808">
      <w:pPr>
        <w:jc w:val="center"/>
        <w:rPr>
          <w:rFonts w:cs="Arial"/>
        </w:rPr>
      </w:pPr>
      <w:r w:rsidRPr="00376808">
        <w:rPr>
          <w:rFonts w:cs="Arial"/>
        </w:rPr>
        <w:t xml:space="preserve">PROIECT DE HOTARARE </w:t>
      </w:r>
    </w:p>
    <w:p w:rsidR="00376808" w:rsidRPr="00376808" w:rsidRDefault="00376808" w:rsidP="00376808">
      <w:pPr>
        <w:jc w:val="center"/>
        <w:rPr>
          <w:rFonts w:cs="Arial"/>
        </w:rPr>
      </w:pPr>
      <w:r w:rsidRPr="00376808">
        <w:rPr>
          <w:rFonts w:cs="Arial"/>
        </w:rPr>
        <w:t>privind aprobarea Temei de proiectare şi a Notei conceptuale pentru  proiectul de modernizare spaţii urbane din cadrul proiectelor  „Îmbunătăţirea calităţii vieţii populaţiei din oraşul Sărmaşu prin costruirea şi dotarea Centrului recreativ Sărmaşu şi modernizarea spaţiului public urban adiacent”, „Îmbunătăţirea calităţii vieţii populaţiei din oraşul Sărmaşu prin construirea şi dotarea Creşei nr. 1 Sărmaşu şi modernizarea spaţiului public urban adiacent”, „Îmbunătăţirea calităţii vieţii populaţiei oraşului Sărmaşu prin reabilitarea, modernizarea, dotarea şi extinderea Casei de cultură a oraşului Sărmaşu şi modernizarea spaţiului public adiacent”</w:t>
      </w:r>
    </w:p>
    <w:p w:rsidR="00376808" w:rsidRPr="00376808" w:rsidRDefault="00376808" w:rsidP="00376808">
      <w:pPr>
        <w:rPr>
          <w:rFonts w:cs="Arial"/>
        </w:rPr>
      </w:pPr>
    </w:p>
    <w:p w:rsidR="00376808" w:rsidRPr="00376808" w:rsidRDefault="00376808" w:rsidP="00376808">
      <w:pPr>
        <w:jc w:val="both"/>
        <w:rPr>
          <w:rFonts w:cs="Arial"/>
        </w:rPr>
      </w:pPr>
      <w:r w:rsidRPr="00376808">
        <w:rPr>
          <w:rFonts w:cs="Arial"/>
        </w:rPr>
        <w:tab/>
        <w:t xml:space="preserve">Primarul oraşului Sărmaşu,  </w:t>
      </w:r>
    </w:p>
    <w:p w:rsidR="00376808" w:rsidRPr="00376808" w:rsidRDefault="00376808" w:rsidP="00376808">
      <w:pPr>
        <w:jc w:val="both"/>
        <w:rPr>
          <w:rFonts w:cs="Arial"/>
        </w:rPr>
      </w:pPr>
      <w:r w:rsidRPr="00376808">
        <w:rPr>
          <w:rFonts w:cs="Arial"/>
        </w:rPr>
        <w:tab/>
        <w:t>Având în vedere prevederile H.G. nr. 907/29.11.2016 privind etapele de elaborare şi conţinutul-cadru al documentaţiilor tehnico-economice aferente obiectivelor/proiectelor de investiţii finanţate din fonduri publice, actualizată, cu modificările şi completările ulterioare, expunerea de motive nr. 3180/04.05.2018 a Primarului oraşului Sărmaşu, raportul de specialitate nr. 3179/04.05.2018 al Compartimentului urbanism şi amenajarea teritoriului.</w:t>
      </w:r>
    </w:p>
    <w:p w:rsidR="00376808" w:rsidRPr="00376808" w:rsidRDefault="00376808" w:rsidP="00376808">
      <w:pPr>
        <w:ind w:firstLine="708"/>
        <w:jc w:val="both"/>
        <w:rPr>
          <w:rFonts w:cs="Arial"/>
          <w:b/>
        </w:rPr>
      </w:pPr>
      <w:r w:rsidRPr="00376808">
        <w:rPr>
          <w:rFonts w:cs="Arial"/>
        </w:rPr>
        <w:t>În temeiul prevederilor art. 36, alin. (2), lit. „b”, alin. (4), lit. „d” şi art. 45, alin. (1), art. 63, alin. (1), lit „c” şi ale art. 115, alin. (1), lit. „b” din Legea administraţiei publice locale nr. 215/2001, republicată, cu modificările şi completările ulterioare</w:t>
      </w:r>
    </w:p>
    <w:p w:rsidR="00376808" w:rsidRPr="00376808" w:rsidRDefault="00376808" w:rsidP="00376808">
      <w:pPr>
        <w:rPr>
          <w:rFonts w:cs="Arial"/>
        </w:rPr>
      </w:pPr>
    </w:p>
    <w:p w:rsidR="00376808" w:rsidRPr="00376808" w:rsidRDefault="00376808" w:rsidP="00376808">
      <w:pPr>
        <w:jc w:val="center"/>
        <w:rPr>
          <w:rFonts w:cs="Arial"/>
        </w:rPr>
      </w:pPr>
      <w:r w:rsidRPr="00376808">
        <w:rPr>
          <w:rFonts w:cs="Arial"/>
        </w:rPr>
        <w:t>Propune :</w:t>
      </w:r>
    </w:p>
    <w:p w:rsidR="00376808" w:rsidRPr="00376808" w:rsidRDefault="00376808" w:rsidP="00376808">
      <w:pPr>
        <w:jc w:val="center"/>
        <w:rPr>
          <w:rFonts w:cs="Arial"/>
        </w:rPr>
      </w:pPr>
    </w:p>
    <w:p w:rsidR="00376808" w:rsidRPr="00376808" w:rsidRDefault="00376808" w:rsidP="00376808">
      <w:pPr>
        <w:jc w:val="both"/>
        <w:rPr>
          <w:rFonts w:cs="Arial"/>
        </w:rPr>
      </w:pPr>
      <w:r w:rsidRPr="00376808">
        <w:rPr>
          <w:rFonts w:cs="Arial"/>
        </w:rPr>
        <w:tab/>
        <w:t>Art.1. Se aprobă Nota conceptuală nr. 3177/04.05.2018 a proiectului pentru  proiectul de modernizare spaţii urbane din cadrul proiectelor  „Îmbunătăţirea calităţii vieţii populaţiei din oraşul Sărmaşu prin costruirea şi dotarea Centrului recreativ Sărmaşu şi modernizarea spaţiului public urban adiacent”, „Îmbunătăţirea calităţii vieţii populaţiei din oraşul Sărmaşu prin construirea şi dotarea Creşei nr. 1 Sărmaşu şi modernizarea spaţiului public urban adiacent”, „Îmbunătăţirea calităţii vieţii populaţiei oraşului Sărmaşu prin reabilitarea, modernizarea, dotarea şi extinderea Casei de cultură a oraşului Sărmaşu şi modernizarea spaţiului public adiacent”, conform anexei nr. 1, care face parte integrantă din prezenta hotărâre.</w:t>
      </w:r>
    </w:p>
    <w:p w:rsidR="00376808" w:rsidRPr="00376808" w:rsidRDefault="00376808" w:rsidP="00376808">
      <w:pPr>
        <w:jc w:val="both"/>
        <w:rPr>
          <w:rFonts w:cs="Arial"/>
        </w:rPr>
      </w:pPr>
      <w:r w:rsidRPr="00376808">
        <w:rPr>
          <w:rFonts w:cs="Arial"/>
        </w:rPr>
        <w:lastRenderedPageBreak/>
        <w:tab/>
        <w:t>Art.2. Se aprobă Tema de proiectare nr. 2901/23.04.2018 a proiectului pentru  proiectul de modernizare spaţii urbane din cadrul proiectelor  „Îmbunătăţirea calităţii vieţii populaţiei din oraşul Sărmaşu prin costruirea şi dotarea Centrului recreativ Sărmaşu şi modernizarea spaţiului public urban adiacent”, „Îmbunătăţirea calităţii vieţii populaţiei din oraşul Sărmaşu prin construirea şi dotarea Creşei nr. 1 Sărmaşu şi modernizarea spaţiului public urban adiacent”, „Îmbunătăţirea calităţii vieţii populaţiei oraşului Sărmaşu prin reabilitarea, modernizarea, dotarea şi extinderea Casei de cultură a oraşului Sărmaşu şi modernizarea spaţiului public adiacent”, conform anexei nr. 2, care face parte integrantă din prezenta hotărâre.</w:t>
      </w:r>
    </w:p>
    <w:p w:rsidR="00376808" w:rsidRPr="00376808" w:rsidRDefault="00376808" w:rsidP="00376808">
      <w:pPr>
        <w:autoSpaceDE w:val="0"/>
        <w:autoSpaceDN w:val="0"/>
        <w:adjustRightInd w:val="0"/>
        <w:ind w:firstLine="708"/>
        <w:jc w:val="both"/>
        <w:rPr>
          <w:rFonts w:cs="Arial"/>
          <w:color w:val="0000FF"/>
        </w:rPr>
      </w:pPr>
      <w:r w:rsidRPr="00376808">
        <w:rPr>
          <w:rFonts w:cs="Arial"/>
        </w:rPr>
        <w:t>Art. 3. Prezenta hotărâre se  comunica: Instituţiei Prefectului Judeţul Mureş în vedere exercitării controlului  de legalitate al actelor administrative, Primarului oraşului Sărmaşu,</w:t>
      </w:r>
      <w:r w:rsidRPr="00376808">
        <w:rPr>
          <w:rFonts w:cs="Arial"/>
          <w:color w:val="0000FF"/>
        </w:rPr>
        <w:t xml:space="preserve"> </w:t>
      </w:r>
      <w:r w:rsidRPr="00376808">
        <w:rPr>
          <w:rFonts w:cs="Arial"/>
        </w:rPr>
        <w:t>afişare la avizierul Primariei oraşului Sărmaşu şi pe  site-ul www.sarmasu.ro.</w:t>
      </w:r>
      <w:r w:rsidRPr="00376808">
        <w:rPr>
          <w:rFonts w:cs="Arial"/>
        </w:rPr>
        <w:tab/>
      </w:r>
    </w:p>
    <w:p w:rsidR="00376808" w:rsidRPr="00376808" w:rsidRDefault="00376808" w:rsidP="00376808">
      <w:pPr>
        <w:rPr>
          <w:rFonts w:cs="Arial"/>
        </w:rPr>
      </w:pPr>
    </w:p>
    <w:p w:rsidR="00376808" w:rsidRPr="00376808" w:rsidRDefault="00376808" w:rsidP="00376808">
      <w:pPr>
        <w:rPr>
          <w:rFonts w:cs="Arial"/>
        </w:rPr>
      </w:pPr>
    </w:p>
    <w:p w:rsidR="00376808" w:rsidRPr="00376808" w:rsidRDefault="00376808" w:rsidP="00376808">
      <w:pPr>
        <w:rPr>
          <w:rFonts w:cs="Arial"/>
        </w:rPr>
      </w:pPr>
    </w:p>
    <w:p w:rsidR="00376808" w:rsidRPr="00376808" w:rsidRDefault="00376808" w:rsidP="00376808">
      <w:pPr>
        <w:jc w:val="center"/>
      </w:pPr>
      <w:r w:rsidRPr="00376808">
        <w:t>Primar,</w:t>
      </w:r>
    </w:p>
    <w:p w:rsidR="00376808" w:rsidRPr="00376808" w:rsidRDefault="00376808" w:rsidP="00376808">
      <w:pPr>
        <w:jc w:val="center"/>
      </w:pPr>
      <w:r w:rsidRPr="00376808">
        <w:t>Ing. Mocean Ioan</w:t>
      </w:r>
    </w:p>
    <w:p w:rsidR="00422656" w:rsidRDefault="00422656" w:rsidP="00422656"/>
    <w:p w:rsidR="00422656" w:rsidRDefault="00422656" w:rsidP="00422656"/>
    <w:p w:rsidR="00422656" w:rsidRDefault="00422656" w:rsidP="00422656"/>
    <w:p w:rsidR="00422656" w:rsidRDefault="00422656" w:rsidP="00422656"/>
    <w:p w:rsidR="00422656" w:rsidRDefault="00422656" w:rsidP="00422656"/>
    <w:p w:rsidR="00422656" w:rsidRDefault="00422656" w:rsidP="00422656"/>
    <w:p w:rsidR="00422656" w:rsidRDefault="00422656" w:rsidP="00422656"/>
    <w:p w:rsidR="00422656" w:rsidRDefault="00422656" w:rsidP="00422656"/>
    <w:p w:rsidR="00422656" w:rsidRPr="00422656" w:rsidRDefault="00422656" w:rsidP="00422656">
      <w:r w:rsidRPr="00422656">
        <w:t xml:space="preserve">Nr. </w:t>
      </w:r>
      <w:r w:rsidRPr="00422656">
        <w:rPr>
          <w:rFonts w:cs="Arial"/>
        </w:rPr>
        <w:t>3180/04.05.2018</w:t>
      </w:r>
    </w:p>
    <w:p w:rsidR="00422656" w:rsidRPr="00422656" w:rsidRDefault="00422656" w:rsidP="00422656"/>
    <w:p w:rsidR="00422656" w:rsidRPr="00422656" w:rsidRDefault="00422656" w:rsidP="00422656">
      <w:pPr>
        <w:jc w:val="center"/>
      </w:pPr>
      <w:r w:rsidRPr="00422656">
        <w:t>EXPUNERE DE MOTIVE</w:t>
      </w:r>
    </w:p>
    <w:p w:rsidR="00422656" w:rsidRPr="00422656" w:rsidRDefault="00422656" w:rsidP="00422656">
      <w:pPr>
        <w:jc w:val="center"/>
        <w:rPr>
          <w:rFonts w:cs="Arial"/>
        </w:rPr>
      </w:pPr>
      <w:r w:rsidRPr="00422656">
        <w:rPr>
          <w:rFonts w:cs="Arial"/>
        </w:rPr>
        <w:t>privind aprobarea Temei de proiectare şi a Notei conceptuale pentru  proiectul de modernizare spaţii urbane din cadrul proiectelor  „Îmbunătăţirea calităţii vieţii populaţiei din oraşul Sărmaşu prin costruirea şi dotarea Centrului recreativ Sărmaşu şi modernizarea spaţiului public urban adiacent”, „Îmbunătăţirea calităţii vieţii populaţiei din oraşul Sărmaşu prin construirea şi dotarea Creşei nr. 1 Sărmaşu şi modernizarea spaţiului public urban adiacent”, „Îmbunătăţirea calităţii vieţii populaţiei oraşului Sărmaşu prin reabilitarea, modernizarea, dotarea şi extinderea Casei de cultură a oraşului Sărmaşu şi modernizarea spaţiului public adiacent”</w:t>
      </w:r>
    </w:p>
    <w:p w:rsidR="00422656" w:rsidRPr="00422656" w:rsidRDefault="00422656" w:rsidP="00422656">
      <w:pPr>
        <w:jc w:val="both"/>
      </w:pPr>
    </w:p>
    <w:p w:rsidR="00422656" w:rsidRPr="00422656" w:rsidRDefault="00422656" w:rsidP="00422656">
      <w:pPr>
        <w:jc w:val="both"/>
        <w:rPr>
          <w:rFonts w:cs="Arial"/>
        </w:rPr>
      </w:pPr>
      <w:r w:rsidRPr="00422656">
        <w:rPr>
          <w:rFonts w:cs="Arial"/>
        </w:rPr>
        <w:tab/>
        <w:t>Prin proiectul de hotărâre supus atenței consiliului local se propune aprobarea Notei conceptuale și a Temei de proiectare pentru  proiectul de modernizare spaţii urbane din cadrul proiectelor  „Îmbunătăţirea calităţii vieţii populaţiei din oraşul Sărmaşu prin costruirea şi dotarea Centrului recreativ Sărmaşu şi modernizarea spaţiului public urban adiacent”, „Îmbunătăţirea calităţii vieţii populaţiei din oraşul Sărmaşu prin construirea şi dotarea Creşei nr. 1 Sărmaşu şi modernizarea spaţiului public urban adiacent”, „Îmbunătăţirea calităţii vieţii populaţiei oraşului Sărmaşu prin reabilitarea, modernizarea, dotarea şi extinderea Casei de cultură a oraşului Sărmaşu şi modernizarea spaţiului public adiacent”</w:t>
      </w:r>
    </w:p>
    <w:p w:rsidR="00422656" w:rsidRPr="00422656" w:rsidRDefault="00422656" w:rsidP="00422656">
      <w:pPr>
        <w:jc w:val="both"/>
        <w:rPr>
          <w:rFonts w:cs="Arial"/>
        </w:rPr>
      </w:pPr>
      <w:r w:rsidRPr="00422656">
        <w:rPr>
          <w:rFonts w:cs="Arial"/>
        </w:rPr>
        <w:lastRenderedPageBreak/>
        <w:tab/>
        <w:t>Conform H.G. nr. 907/29.11.2016 elaborarea documentațiilor tehnico-economice este condiționată de elaborarea prealabilă de către beneficiarul investiției a notei conceptuale și a temei de proiectare.</w:t>
      </w:r>
    </w:p>
    <w:p w:rsidR="00422656" w:rsidRPr="00422656" w:rsidRDefault="00422656" w:rsidP="00422656">
      <w:pPr>
        <w:jc w:val="both"/>
        <w:rPr>
          <w:rFonts w:cs="Arial"/>
        </w:rPr>
      </w:pPr>
      <w:r w:rsidRPr="00422656">
        <w:rPr>
          <w:rFonts w:cs="Arial"/>
        </w:rPr>
        <w:tab/>
        <w:t>Prin nota conceptuală se evidențiază datele preliminare necesare implementării obiectivului de investiții propus și prezintă informații cu privire la estimarea suportabilității investiției publice.</w:t>
      </w:r>
    </w:p>
    <w:p w:rsidR="00422656" w:rsidRPr="00422656" w:rsidRDefault="00422656" w:rsidP="00422656">
      <w:pPr>
        <w:jc w:val="both"/>
        <w:rPr>
          <w:rFonts w:cs="Arial"/>
        </w:rPr>
      </w:pPr>
      <w:r w:rsidRPr="00422656">
        <w:rPr>
          <w:rFonts w:cs="Arial"/>
        </w:rPr>
        <w:tab/>
        <w:t>Prin tema de proiectare se determină concepția de realizare a obiectivului de investiții, în funcție de condiționările tehnice, urbanistice generale ale amplasamentului, de protecție a mediului natural și patrimoniul cultural sau alte condiționări specifice obiectivului de investiții.</w:t>
      </w:r>
    </w:p>
    <w:p w:rsidR="00422656" w:rsidRPr="00422656" w:rsidRDefault="00422656" w:rsidP="00422656">
      <w:pPr>
        <w:jc w:val="both"/>
        <w:rPr>
          <w:rFonts w:cs="Arial"/>
        </w:rPr>
      </w:pPr>
      <w:r w:rsidRPr="00422656">
        <w:rPr>
          <w:rFonts w:cs="Arial"/>
        </w:rPr>
        <w:tab/>
        <w:t>Astfel pentru obiectivele noi de investiții este necesară aprobarea notei conceptuale și a temei de proiectare, care exprimă intențiile investiționale și nevoile funcționale ale beneficiarului investiției.</w:t>
      </w:r>
    </w:p>
    <w:p w:rsidR="00422656" w:rsidRPr="00422656" w:rsidRDefault="00422656" w:rsidP="00422656">
      <w:pPr>
        <w:jc w:val="both"/>
        <w:rPr>
          <w:rFonts w:cs="Arial"/>
        </w:rPr>
      </w:pPr>
      <w:r w:rsidRPr="00422656">
        <w:rPr>
          <w:rFonts w:cs="Arial"/>
        </w:rPr>
        <w:tab/>
        <w:t>Având în vedere cele prezentate supun atenției consiliului local proiectul de hotărâre alăturat.</w:t>
      </w:r>
    </w:p>
    <w:p w:rsidR="00422656" w:rsidRPr="00422656" w:rsidRDefault="00422656" w:rsidP="00422656">
      <w:pPr>
        <w:jc w:val="both"/>
        <w:rPr>
          <w:rFonts w:cs="Arial"/>
        </w:rPr>
      </w:pPr>
      <w:r w:rsidRPr="00422656">
        <w:rPr>
          <w:rFonts w:cs="Arial"/>
        </w:rPr>
        <w:tab/>
      </w:r>
      <w:r w:rsidRPr="00422656">
        <w:rPr>
          <w:rFonts w:cs="Arial"/>
        </w:rPr>
        <w:tab/>
      </w:r>
      <w:r w:rsidRPr="00422656">
        <w:rPr>
          <w:rFonts w:cs="Arial"/>
        </w:rPr>
        <w:tab/>
      </w:r>
      <w:r w:rsidRPr="00422656">
        <w:rPr>
          <w:rFonts w:cs="Arial"/>
        </w:rPr>
        <w:tab/>
      </w:r>
      <w:r w:rsidRPr="00422656">
        <w:rPr>
          <w:rFonts w:cs="Arial"/>
        </w:rPr>
        <w:tab/>
      </w:r>
      <w:r w:rsidRPr="00422656">
        <w:rPr>
          <w:rFonts w:cs="Arial"/>
        </w:rPr>
        <w:tab/>
        <w:t>Primar,</w:t>
      </w:r>
    </w:p>
    <w:p w:rsidR="00422656" w:rsidRPr="00422656" w:rsidRDefault="00422656" w:rsidP="00422656">
      <w:pPr>
        <w:jc w:val="both"/>
        <w:rPr>
          <w:rFonts w:cs="Arial"/>
        </w:rPr>
      </w:pPr>
      <w:r w:rsidRPr="00422656">
        <w:rPr>
          <w:rFonts w:cs="Arial"/>
        </w:rPr>
        <w:tab/>
      </w:r>
      <w:r w:rsidRPr="00422656">
        <w:rPr>
          <w:rFonts w:cs="Arial"/>
        </w:rPr>
        <w:tab/>
      </w:r>
      <w:r w:rsidRPr="00422656">
        <w:rPr>
          <w:rFonts w:cs="Arial"/>
        </w:rPr>
        <w:tab/>
      </w:r>
      <w:r w:rsidRPr="00422656">
        <w:rPr>
          <w:rFonts w:cs="Arial"/>
        </w:rPr>
        <w:tab/>
      </w:r>
      <w:r w:rsidRPr="00422656">
        <w:rPr>
          <w:rFonts w:cs="Arial"/>
        </w:rPr>
        <w:tab/>
        <w:t>Ing. Mocean Ioan</w:t>
      </w:r>
    </w:p>
    <w:p w:rsidR="00422656" w:rsidRPr="00422656" w:rsidRDefault="00422656" w:rsidP="00422656"/>
    <w:p w:rsidR="00422656" w:rsidRPr="00422656" w:rsidRDefault="00422656" w:rsidP="00422656">
      <w:pPr>
        <w:tabs>
          <w:tab w:val="left" w:pos="5415"/>
        </w:tabs>
      </w:pPr>
      <w:r w:rsidRPr="00422656">
        <w:tab/>
      </w:r>
    </w:p>
    <w:p w:rsidR="00422656" w:rsidRDefault="00422656" w:rsidP="00422656">
      <w:pPr>
        <w:rPr>
          <w:rFonts w:cs="Arial"/>
          <w:lang w:val="en-US"/>
        </w:rPr>
      </w:pPr>
    </w:p>
    <w:p w:rsidR="00422656" w:rsidRDefault="00422656" w:rsidP="00422656">
      <w:pPr>
        <w:rPr>
          <w:rFonts w:cs="Arial"/>
          <w:lang w:val="en-US"/>
        </w:rPr>
      </w:pPr>
    </w:p>
    <w:p w:rsidR="00422656" w:rsidRDefault="00422656" w:rsidP="00422656">
      <w:pPr>
        <w:rPr>
          <w:rFonts w:cs="Arial"/>
          <w:lang w:val="en-US"/>
        </w:rPr>
      </w:pPr>
    </w:p>
    <w:p w:rsidR="00422656" w:rsidRDefault="00422656" w:rsidP="00422656">
      <w:pPr>
        <w:rPr>
          <w:rFonts w:cs="Arial"/>
          <w:lang w:val="en-US"/>
        </w:rPr>
      </w:pPr>
    </w:p>
    <w:p w:rsidR="00422656" w:rsidRDefault="00422656" w:rsidP="00422656">
      <w:pPr>
        <w:rPr>
          <w:rFonts w:cs="Arial"/>
          <w:lang w:val="en-US"/>
        </w:rPr>
      </w:pPr>
    </w:p>
    <w:p w:rsidR="00422656" w:rsidRPr="00422656" w:rsidRDefault="00422656" w:rsidP="00422656">
      <w:pPr>
        <w:rPr>
          <w:rFonts w:cs="Arial"/>
          <w:lang w:val="en-US"/>
        </w:rPr>
      </w:pPr>
      <w:r w:rsidRPr="00422656">
        <w:rPr>
          <w:rFonts w:cs="Arial"/>
          <w:lang w:val="en-US"/>
        </w:rPr>
        <w:t>Nr. 3179/04.05.2018</w:t>
      </w:r>
    </w:p>
    <w:p w:rsidR="00422656" w:rsidRPr="00422656" w:rsidRDefault="00422656" w:rsidP="00422656">
      <w:pPr>
        <w:rPr>
          <w:rFonts w:cs="Arial"/>
          <w:lang w:val="en-US"/>
        </w:rPr>
      </w:pPr>
      <w:r w:rsidRPr="00422656">
        <w:rPr>
          <w:rFonts w:cs="Arial"/>
          <w:lang w:val="en-US"/>
        </w:rPr>
        <w:t xml:space="preserve">                                                                                                                 </w:t>
      </w:r>
    </w:p>
    <w:p w:rsidR="00422656" w:rsidRPr="00422656" w:rsidRDefault="00422656" w:rsidP="00422656">
      <w:pPr>
        <w:rPr>
          <w:lang w:val="en-US"/>
        </w:rPr>
      </w:pPr>
    </w:p>
    <w:p w:rsidR="00422656" w:rsidRPr="00422656" w:rsidRDefault="00422656" w:rsidP="00422656">
      <w:pPr>
        <w:jc w:val="center"/>
        <w:rPr>
          <w:lang w:val="en-US"/>
        </w:rPr>
      </w:pPr>
      <w:r w:rsidRPr="00422656">
        <w:rPr>
          <w:lang w:val="en-US"/>
        </w:rPr>
        <w:t>RAPORT DE SPECIALITATE</w:t>
      </w:r>
    </w:p>
    <w:p w:rsidR="00422656" w:rsidRPr="00422656" w:rsidRDefault="00422656" w:rsidP="00422656">
      <w:pPr>
        <w:jc w:val="center"/>
        <w:rPr>
          <w:rFonts w:cs="Arial"/>
        </w:rPr>
      </w:pPr>
      <w:r w:rsidRPr="00422656">
        <w:rPr>
          <w:rFonts w:cs="Arial"/>
        </w:rPr>
        <w:t>pentru  proiectul de modernizare spaţii urbane din cadrul proiectelor  „Îmbunătăţirea calităţii vieţii populaţiei din oraşul Sărmaşu prin costruirea şi dotarea Centrului recreativ Sărmaşu şi modernizarea spaţiului public urban adiacent”, „Îmbunătăţirea calităţii vieţii populaţiei din oraşul Sărmaşu prin construirea şi dotarea Creşei nr. 1 Sărmaşu şi modernizarea spaţiului public urban adiacent”, „Îmbunătăţirea calităţii vieţii populaţiei oraşului Sărmaşu prin reabilitarea, modernizarea, dotarea şi extinderea Casei de cultură a oraşului Sărmaşu şi modernizarea spaţiului public adiacent”</w:t>
      </w:r>
    </w:p>
    <w:p w:rsidR="00422656" w:rsidRPr="00422656" w:rsidRDefault="00422656" w:rsidP="00422656">
      <w:pPr>
        <w:jc w:val="center"/>
        <w:rPr>
          <w:lang w:val="en-US"/>
        </w:rPr>
      </w:pPr>
    </w:p>
    <w:p w:rsidR="00422656" w:rsidRPr="00422656" w:rsidRDefault="00422656" w:rsidP="00422656">
      <w:pPr>
        <w:jc w:val="center"/>
        <w:rPr>
          <w:lang w:val="en-US"/>
        </w:rPr>
      </w:pPr>
    </w:p>
    <w:p w:rsidR="00422656" w:rsidRPr="00422656" w:rsidRDefault="00422656" w:rsidP="00422656">
      <w:pPr>
        <w:jc w:val="both"/>
        <w:rPr>
          <w:lang w:val="en-US"/>
        </w:rPr>
      </w:pPr>
      <w:r w:rsidRPr="00422656">
        <w:rPr>
          <w:lang w:val="en-US"/>
        </w:rPr>
        <w:tab/>
      </w:r>
      <w:proofErr w:type="spellStart"/>
      <w:proofErr w:type="gramStart"/>
      <w:r w:rsidRPr="00422656">
        <w:rPr>
          <w:lang w:val="en-US"/>
        </w:rPr>
        <w:t>În</w:t>
      </w:r>
      <w:proofErr w:type="spellEnd"/>
      <w:r w:rsidRPr="00422656">
        <w:rPr>
          <w:lang w:val="en-US"/>
        </w:rPr>
        <w:t xml:space="preserve"> </w:t>
      </w:r>
      <w:proofErr w:type="spellStart"/>
      <w:r w:rsidRPr="00422656">
        <w:rPr>
          <w:lang w:val="en-US"/>
        </w:rPr>
        <w:t>conformitate</w:t>
      </w:r>
      <w:proofErr w:type="spellEnd"/>
      <w:r w:rsidRPr="00422656">
        <w:rPr>
          <w:lang w:val="en-US"/>
        </w:rPr>
        <w:t xml:space="preserve"> cu </w:t>
      </w:r>
      <w:proofErr w:type="spellStart"/>
      <w:r w:rsidRPr="00422656">
        <w:rPr>
          <w:lang w:val="en-US"/>
        </w:rPr>
        <w:t>prevederile</w:t>
      </w:r>
      <w:proofErr w:type="spellEnd"/>
      <w:r w:rsidRPr="00422656">
        <w:rPr>
          <w:lang w:val="en-US"/>
        </w:rPr>
        <w:t xml:space="preserve"> H.G. nr.</w:t>
      </w:r>
      <w:proofErr w:type="gramEnd"/>
      <w:r w:rsidRPr="00422656">
        <w:rPr>
          <w:lang w:val="en-US"/>
        </w:rPr>
        <w:t xml:space="preserve"> 907 din 29.11.2016 </w:t>
      </w:r>
      <w:proofErr w:type="spellStart"/>
      <w:r w:rsidRPr="00422656">
        <w:rPr>
          <w:lang w:val="en-US"/>
        </w:rPr>
        <w:t>privind</w:t>
      </w:r>
      <w:proofErr w:type="spellEnd"/>
      <w:r w:rsidRPr="00422656">
        <w:rPr>
          <w:lang w:val="en-US"/>
        </w:rPr>
        <w:t xml:space="preserve"> </w:t>
      </w:r>
      <w:proofErr w:type="spellStart"/>
      <w:r w:rsidRPr="00422656">
        <w:rPr>
          <w:lang w:val="en-US"/>
        </w:rPr>
        <w:t>etapele</w:t>
      </w:r>
      <w:proofErr w:type="spellEnd"/>
      <w:r w:rsidRPr="00422656">
        <w:rPr>
          <w:lang w:val="en-US"/>
        </w:rPr>
        <w:t xml:space="preserve"> de </w:t>
      </w:r>
      <w:proofErr w:type="spellStart"/>
      <w:r w:rsidRPr="00422656">
        <w:rPr>
          <w:lang w:val="en-US"/>
        </w:rPr>
        <w:t>elaborare</w:t>
      </w:r>
      <w:proofErr w:type="spellEnd"/>
      <w:r w:rsidRPr="00422656">
        <w:rPr>
          <w:lang w:val="en-US"/>
        </w:rPr>
        <w:t xml:space="preserve"> </w:t>
      </w:r>
      <w:proofErr w:type="spellStart"/>
      <w:r w:rsidRPr="00422656">
        <w:rPr>
          <w:lang w:val="en-US"/>
        </w:rPr>
        <w:t>şi</w:t>
      </w:r>
      <w:proofErr w:type="spellEnd"/>
      <w:r w:rsidRPr="00422656">
        <w:rPr>
          <w:lang w:val="en-US"/>
        </w:rPr>
        <w:t xml:space="preserve"> </w:t>
      </w:r>
      <w:proofErr w:type="spellStart"/>
      <w:r w:rsidRPr="00422656">
        <w:rPr>
          <w:lang w:val="en-US"/>
        </w:rPr>
        <w:t>conţinutul-cadru</w:t>
      </w:r>
      <w:proofErr w:type="spellEnd"/>
      <w:r w:rsidRPr="00422656">
        <w:rPr>
          <w:lang w:val="en-US"/>
        </w:rPr>
        <w:t xml:space="preserve"> al </w:t>
      </w:r>
      <w:proofErr w:type="spellStart"/>
      <w:r w:rsidRPr="00422656">
        <w:rPr>
          <w:lang w:val="en-US"/>
        </w:rPr>
        <w:t>documentaţiilor</w:t>
      </w:r>
      <w:proofErr w:type="spellEnd"/>
      <w:r w:rsidRPr="00422656">
        <w:rPr>
          <w:lang w:val="en-US"/>
        </w:rPr>
        <w:t xml:space="preserve"> </w:t>
      </w:r>
      <w:proofErr w:type="spellStart"/>
      <w:r w:rsidRPr="00422656">
        <w:rPr>
          <w:lang w:val="en-US"/>
        </w:rPr>
        <w:t>tehnico-economice</w:t>
      </w:r>
      <w:proofErr w:type="spellEnd"/>
      <w:r w:rsidRPr="00422656">
        <w:rPr>
          <w:lang w:val="en-US"/>
        </w:rPr>
        <w:t xml:space="preserve"> </w:t>
      </w:r>
      <w:proofErr w:type="spellStart"/>
      <w:r w:rsidRPr="00422656">
        <w:rPr>
          <w:lang w:val="en-US"/>
        </w:rPr>
        <w:t>aferente</w:t>
      </w:r>
      <w:proofErr w:type="spellEnd"/>
      <w:r w:rsidRPr="00422656">
        <w:rPr>
          <w:lang w:val="en-US"/>
        </w:rPr>
        <w:t xml:space="preserve"> </w:t>
      </w:r>
      <w:proofErr w:type="spellStart"/>
      <w:r w:rsidRPr="00422656">
        <w:rPr>
          <w:lang w:val="en-US"/>
        </w:rPr>
        <w:t>obiectivelor</w:t>
      </w:r>
      <w:proofErr w:type="spellEnd"/>
      <w:r w:rsidRPr="00422656">
        <w:rPr>
          <w:lang w:val="en-US"/>
        </w:rPr>
        <w:t>/</w:t>
      </w:r>
      <w:proofErr w:type="spellStart"/>
      <w:r w:rsidRPr="00422656">
        <w:rPr>
          <w:lang w:val="en-US"/>
        </w:rPr>
        <w:t>proiectelor</w:t>
      </w:r>
      <w:proofErr w:type="spellEnd"/>
      <w:r w:rsidRPr="00422656">
        <w:rPr>
          <w:lang w:val="en-US"/>
        </w:rPr>
        <w:t xml:space="preserve"> de </w:t>
      </w:r>
      <w:proofErr w:type="spellStart"/>
      <w:r w:rsidRPr="00422656">
        <w:rPr>
          <w:lang w:val="en-US"/>
        </w:rPr>
        <w:t>investiţii</w:t>
      </w:r>
      <w:proofErr w:type="spellEnd"/>
      <w:r w:rsidRPr="00422656">
        <w:rPr>
          <w:lang w:val="en-US"/>
        </w:rPr>
        <w:t xml:space="preserve"> </w:t>
      </w:r>
      <w:proofErr w:type="spellStart"/>
      <w:r w:rsidRPr="00422656">
        <w:rPr>
          <w:lang w:val="en-US"/>
        </w:rPr>
        <w:t>finanţate</w:t>
      </w:r>
      <w:proofErr w:type="spellEnd"/>
      <w:r w:rsidRPr="00422656">
        <w:rPr>
          <w:lang w:val="en-US"/>
        </w:rPr>
        <w:t xml:space="preserve"> din </w:t>
      </w:r>
      <w:proofErr w:type="spellStart"/>
      <w:r w:rsidRPr="00422656">
        <w:rPr>
          <w:lang w:val="en-US"/>
        </w:rPr>
        <w:t>fonduri</w:t>
      </w:r>
      <w:proofErr w:type="spellEnd"/>
      <w:r w:rsidRPr="00422656">
        <w:rPr>
          <w:lang w:val="en-US"/>
        </w:rPr>
        <w:t xml:space="preserve"> </w:t>
      </w:r>
      <w:proofErr w:type="spellStart"/>
      <w:r w:rsidRPr="00422656">
        <w:rPr>
          <w:lang w:val="en-US"/>
        </w:rPr>
        <w:t>publice</w:t>
      </w:r>
      <w:proofErr w:type="spellEnd"/>
      <w:r w:rsidRPr="00422656">
        <w:rPr>
          <w:lang w:val="en-US"/>
        </w:rPr>
        <w:t xml:space="preserve">, </w:t>
      </w:r>
      <w:proofErr w:type="spellStart"/>
      <w:r w:rsidRPr="00422656">
        <w:rPr>
          <w:lang w:val="en-US"/>
        </w:rPr>
        <w:t>actualizată</w:t>
      </w:r>
      <w:proofErr w:type="spellEnd"/>
      <w:r w:rsidRPr="00422656">
        <w:rPr>
          <w:lang w:val="en-US"/>
        </w:rPr>
        <w:t xml:space="preserve">, </w:t>
      </w:r>
      <w:proofErr w:type="spellStart"/>
      <w:r w:rsidRPr="00422656">
        <w:rPr>
          <w:lang w:val="en-US"/>
        </w:rPr>
        <w:t>articolul</w:t>
      </w:r>
      <w:proofErr w:type="spellEnd"/>
      <w:r w:rsidRPr="00422656">
        <w:rPr>
          <w:lang w:val="en-US"/>
        </w:rPr>
        <w:t xml:space="preserve"> </w:t>
      </w:r>
      <w:proofErr w:type="gramStart"/>
      <w:r w:rsidRPr="00422656">
        <w:rPr>
          <w:lang w:val="en-US"/>
        </w:rPr>
        <w:t>1.,</w:t>
      </w:r>
      <w:proofErr w:type="gramEnd"/>
      <w:r w:rsidRPr="00422656">
        <w:rPr>
          <w:lang w:val="en-US"/>
        </w:rPr>
        <w:t xml:space="preserve"> </w:t>
      </w:r>
      <w:proofErr w:type="spellStart"/>
      <w:r w:rsidRPr="00422656">
        <w:rPr>
          <w:lang w:val="en-US"/>
        </w:rPr>
        <w:t>aliniatul</w:t>
      </w:r>
      <w:proofErr w:type="spellEnd"/>
      <w:r w:rsidRPr="00422656">
        <w:rPr>
          <w:lang w:val="en-US"/>
        </w:rPr>
        <w:t xml:space="preserve"> (2), </w:t>
      </w:r>
      <w:proofErr w:type="spellStart"/>
      <w:r w:rsidRPr="00422656">
        <w:rPr>
          <w:lang w:val="en-US"/>
        </w:rPr>
        <w:t>documentaţiile</w:t>
      </w:r>
      <w:proofErr w:type="spellEnd"/>
      <w:r w:rsidRPr="00422656">
        <w:rPr>
          <w:lang w:val="en-US"/>
        </w:rPr>
        <w:t xml:space="preserve"> se </w:t>
      </w:r>
      <w:proofErr w:type="spellStart"/>
      <w:r w:rsidRPr="00422656">
        <w:rPr>
          <w:lang w:val="en-US"/>
        </w:rPr>
        <w:t>elaborează</w:t>
      </w:r>
      <w:proofErr w:type="spellEnd"/>
      <w:r w:rsidRPr="00422656">
        <w:rPr>
          <w:lang w:val="en-US"/>
        </w:rPr>
        <w:t xml:space="preserve"> </w:t>
      </w:r>
      <w:proofErr w:type="spellStart"/>
      <w:r w:rsidRPr="00422656">
        <w:rPr>
          <w:lang w:val="en-US"/>
        </w:rPr>
        <w:t>pe</w:t>
      </w:r>
      <w:proofErr w:type="spellEnd"/>
      <w:r w:rsidRPr="00422656">
        <w:rPr>
          <w:lang w:val="en-US"/>
        </w:rPr>
        <w:t xml:space="preserve"> </w:t>
      </w:r>
      <w:proofErr w:type="spellStart"/>
      <w:r w:rsidRPr="00422656">
        <w:rPr>
          <w:lang w:val="en-US"/>
        </w:rPr>
        <w:t>etape</w:t>
      </w:r>
      <w:proofErr w:type="spellEnd"/>
      <w:r w:rsidRPr="00422656">
        <w:rPr>
          <w:lang w:val="en-US"/>
        </w:rPr>
        <w:t xml:space="preserve">, prima </w:t>
      </w:r>
      <w:proofErr w:type="spellStart"/>
      <w:r w:rsidRPr="00422656">
        <w:rPr>
          <w:lang w:val="en-US"/>
        </w:rPr>
        <w:t>etapă</w:t>
      </w:r>
      <w:proofErr w:type="spellEnd"/>
      <w:r w:rsidRPr="00422656">
        <w:rPr>
          <w:lang w:val="en-US"/>
        </w:rPr>
        <w:t xml:space="preserve"> </w:t>
      </w:r>
      <w:proofErr w:type="spellStart"/>
      <w:r w:rsidRPr="00422656">
        <w:rPr>
          <w:lang w:val="en-US"/>
        </w:rPr>
        <w:t>fiind</w:t>
      </w:r>
      <w:proofErr w:type="spellEnd"/>
      <w:r w:rsidRPr="00422656">
        <w:rPr>
          <w:lang w:val="en-US"/>
        </w:rPr>
        <w:t>:</w:t>
      </w:r>
    </w:p>
    <w:p w:rsidR="00422656" w:rsidRPr="00422656" w:rsidRDefault="00422656" w:rsidP="00422656">
      <w:pPr>
        <w:numPr>
          <w:ilvl w:val="0"/>
          <w:numId w:val="1"/>
        </w:numPr>
        <w:jc w:val="both"/>
        <w:rPr>
          <w:lang w:val="en-US"/>
        </w:rPr>
      </w:pPr>
      <w:proofErr w:type="spellStart"/>
      <w:r w:rsidRPr="00422656">
        <w:rPr>
          <w:lang w:val="en-US"/>
        </w:rPr>
        <w:t>în</w:t>
      </w:r>
      <w:proofErr w:type="spellEnd"/>
      <w:r w:rsidRPr="00422656">
        <w:rPr>
          <w:lang w:val="en-US"/>
        </w:rPr>
        <w:t xml:space="preserve"> </w:t>
      </w:r>
      <w:proofErr w:type="spellStart"/>
      <w:r w:rsidRPr="00422656">
        <w:rPr>
          <w:lang w:val="en-US"/>
        </w:rPr>
        <w:t>etapa</w:t>
      </w:r>
      <w:proofErr w:type="spellEnd"/>
      <w:r w:rsidRPr="00422656">
        <w:rPr>
          <w:lang w:val="en-US"/>
        </w:rPr>
        <w:t xml:space="preserve"> I:</w:t>
      </w:r>
    </w:p>
    <w:p w:rsidR="00422656" w:rsidRPr="00422656" w:rsidRDefault="00422656" w:rsidP="00422656">
      <w:pPr>
        <w:numPr>
          <w:ilvl w:val="0"/>
          <w:numId w:val="2"/>
        </w:numPr>
        <w:jc w:val="both"/>
        <w:rPr>
          <w:lang w:val="en-US"/>
        </w:rPr>
      </w:pPr>
      <w:r w:rsidRPr="00422656">
        <w:rPr>
          <w:lang w:val="en-US"/>
        </w:rPr>
        <w:t xml:space="preserve">nota </w:t>
      </w:r>
      <w:proofErr w:type="spellStart"/>
      <w:r w:rsidRPr="00422656">
        <w:rPr>
          <w:lang w:val="en-US"/>
        </w:rPr>
        <w:t>conceptuală</w:t>
      </w:r>
      <w:proofErr w:type="spellEnd"/>
      <w:r w:rsidRPr="00422656">
        <w:rPr>
          <w:lang w:val="en-US"/>
        </w:rPr>
        <w:t>;</w:t>
      </w:r>
    </w:p>
    <w:p w:rsidR="00422656" w:rsidRPr="00422656" w:rsidRDefault="00422656" w:rsidP="00422656">
      <w:pPr>
        <w:numPr>
          <w:ilvl w:val="0"/>
          <w:numId w:val="2"/>
        </w:numPr>
        <w:jc w:val="both"/>
        <w:rPr>
          <w:lang w:val="en-US"/>
        </w:rPr>
      </w:pPr>
      <w:proofErr w:type="spellStart"/>
      <w:proofErr w:type="gramStart"/>
      <w:r w:rsidRPr="00422656">
        <w:rPr>
          <w:lang w:val="en-US"/>
        </w:rPr>
        <w:t>tema</w:t>
      </w:r>
      <w:proofErr w:type="spellEnd"/>
      <w:proofErr w:type="gramEnd"/>
      <w:r w:rsidRPr="00422656">
        <w:rPr>
          <w:lang w:val="en-US"/>
        </w:rPr>
        <w:t xml:space="preserve"> de </w:t>
      </w:r>
      <w:proofErr w:type="spellStart"/>
      <w:r w:rsidRPr="00422656">
        <w:rPr>
          <w:lang w:val="en-US"/>
        </w:rPr>
        <w:t>proiectare</w:t>
      </w:r>
      <w:proofErr w:type="spellEnd"/>
      <w:r w:rsidRPr="00422656">
        <w:rPr>
          <w:lang w:val="en-US"/>
        </w:rPr>
        <w:t>.</w:t>
      </w:r>
    </w:p>
    <w:p w:rsidR="00422656" w:rsidRPr="00422656" w:rsidRDefault="00422656" w:rsidP="00422656">
      <w:pPr>
        <w:ind w:firstLine="708"/>
        <w:jc w:val="both"/>
        <w:rPr>
          <w:lang w:val="en-US"/>
        </w:rPr>
      </w:pPr>
      <w:r w:rsidRPr="00422656">
        <w:rPr>
          <w:lang w:val="en-US"/>
        </w:rPr>
        <w:t xml:space="preserve">Nota </w:t>
      </w:r>
      <w:proofErr w:type="spellStart"/>
      <w:r w:rsidRPr="00422656">
        <w:rPr>
          <w:lang w:val="en-US"/>
        </w:rPr>
        <w:t>conceptuală</w:t>
      </w:r>
      <w:proofErr w:type="spellEnd"/>
      <w:r w:rsidRPr="00422656">
        <w:rPr>
          <w:lang w:val="en-US"/>
        </w:rPr>
        <w:t xml:space="preserve"> </w:t>
      </w:r>
      <w:proofErr w:type="spellStart"/>
      <w:r w:rsidRPr="00422656">
        <w:rPr>
          <w:lang w:val="en-US"/>
        </w:rPr>
        <w:t>este</w:t>
      </w:r>
      <w:proofErr w:type="spellEnd"/>
      <w:r w:rsidRPr="00422656">
        <w:rPr>
          <w:lang w:val="en-US"/>
        </w:rPr>
        <w:t xml:space="preserve"> </w:t>
      </w:r>
      <w:proofErr w:type="spellStart"/>
      <w:r w:rsidRPr="00422656">
        <w:rPr>
          <w:lang w:val="en-US"/>
        </w:rPr>
        <w:t>documentaţia</w:t>
      </w:r>
      <w:proofErr w:type="spellEnd"/>
      <w:r w:rsidRPr="00422656">
        <w:rPr>
          <w:lang w:val="en-US"/>
        </w:rPr>
        <w:t xml:space="preserve"> </w:t>
      </w:r>
      <w:proofErr w:type="spellStart"/>
      <w:r w:rsidRPr="00422656">
        <w:rPr>
          <w:lang w:val="en-US"/>
        </w:rPr>
        <w:t>întocmită</w:t>
      </w:r>
      <w:proofErr w:type="spellEnd"/>
      <w:r w:rsidRPr="00422656">
        <w:rPr>
          <w:lang w:val="en-US"/>
        </w:rPr>
        <w:t xml:space="preserve"> de </w:t>
      </w:r>
      <w:proofErr w:type="spellStart"/>
      <w:r w:rsidRPr="00422656">
        <w:rPr>
          <w:lang w:val="en-US"/>
        </w:rPr>
        <w:t>beneficiarul</w:t>
      </w:r>
      <w:proofErr w:type="spellEnd"/>
      <w:r w:rsidRPr="00422656">
        <w:rPr>
          <w:lang w:val="en-US"/>
        </w:rPr>
        <w:t xml:space="preserve"> </w:t>
      </w:r>
      <w:proofErr w:type="spellStart"/>
      <w:r w:rsidRPr="00422656">
        <w:rPr>
          <w:lang w:val="en-US"/>
        </w:rPr>
        <w:t>investiţiei</w:t>
      </w:r>
      <w:proofErr w:type="spellEnd"/>
      <w:r w:rsidRPr="00422656">
        <w:rPr>
          <w:lang w:val="en-US"/>
        </w:rPr>
        <w:t xml:space="preserve"> </w:t>
      </w:r>
      <w:proofErr w:type="spellStart"/>
      <w:r w:rsidRPr="00422656">
        <w:rPr>
          <w:lang w:val="en-US"/>
        </w:rPr>
        <w:t>în</w:t>
      </w:r>
      <w:proofErr w:type="spellEnd"/>
      <w:r w:rsidRPr="00422656">
        <w:rPr>
          <w:lang w:val="en-US"/>
        </w:rPr>
        <w:t xml:space="preserve"> </w:t>
      </w:r>
      <w:proofErr w:type="spellStart"/>
      <w:r w:rsidRPr="00422656">
        <w:rPr>
          <w:lang w:val="en-US"/>
        </w:rPr>
        <w:t>scopul</w:t>
      </w:r>
      <w:proofErr w:type="spellEnd"/>
      <w:r w:rsidRPr="00422656">
        <w:rPr>
          <w:lang w:val="en-US"/>
        </w:rPr>
        <w:t xml:space="preserve"> </w:t>
      </w:r>
      <w:proofErr w:type="spellStart"/>
      <w:r w:rsidRPr="00422656">
        <w:rPr>
          <w:lang w:val="en-US"/>
        </w:rPr>
        <w:t>justificării</w:t>
      </w:r>
      <w:proofErr w:type="spellEnd"/>
      <w:r w:rsidRPr="00422656">
        <w:rPr>
          <w:lang w:val="en-US"/>
        </w:rPr>
        <w:t xml:space="preserve"> </w:t>
      </w:r>
      <w:proofErr w:type="spellStart"/>
      <w:r w:rsidRPr="00422656">
        <w:rPr>
          <w:lang w:val="en-US"/>
        </w:rPr>
        <w:t>necesităţii</w:t>
      </w:r>
      <w:proofErr w:type="spellEnd"/>
      <w:r w:rsidRPr="00422656">
        <w:rPr>
          <w:lang w:val="en-US"/>
        </w:rPr>
        <w:t xml:space="preserve"> </w:t>
      </w:r>
      <w:proofErr w:type="spellStart"/>
      <w:r w:rsidRPr="00422656">
        <w:rPr>
          <w:lang w:val="en-US"/>
        </w:rPr>
        <w:t>şi</w:t>
      </w:r>
      <w:proofErr w:type="spellEnd"/>
      <w:r w:rsidRPr="00422656">
        <w:rPr>
          <w:lang w:val="en-US"/>
        </w:rPr>
        <w:t xml:space="preserve"> </w:t>
      </w:r>
      <w:proofErr w:type="spellStart"/>
      <w:r w:rsidRPr="00422656">
        <w:rPr>
          <w:lang w:val="en-US"/>
        </w:rPr>
        <w:t>oportunităţii</w:t>
      </w:r>
      <w:proofErr w:type="spellEnd"/>
      <w:r w:rsidRPr="00422656">
        <w:rPr>
          <w:lang w:val="en-US"/>
        </w:rPr>
        <w:t xml:space="preserve"> </w:t>
      </w:r>
      <w:proofErr w:type="spellStart"/>
      <w:r w:rsidRPr="00422656">
        <w:rPr>
          <w:lang w:val="en-US"/>
        </w:rPr>
        <w:t>realizării</w:t>
      </w:r>
      <w:proofErr w:type="spellEnd"/>
      <w:r w:rsidRPr="00422656">
        <w:rPr>
          <w:lang w:val="en-US"/>
        </w:rPr>
        <w:t xml:space="preserve"> </w:t>
      </w:r>
      <w:proofErr w:type="spellStart"/>
      <w:r w:rsidRPr="00422656">
        <w:rPr>
          <w:lang w:val="en-US"/>
        </w:rPr>
        <w:t>unui</w:t>
      </w:r>
      <w:proofErr w:type="spellEnd"/>
      <w:r w:rsidRPr="00422656">
        <w:rPr>
          <w:lang w:val="en-US"/>
        </w:rPr>
        <w:t xml:space="preserve"> </w:t>
      </w:r>
      <w:proofErr w:type="spellStart"/>
      <w:r w:rsidRPr="00422656">
        <w:rPr>
          <w:lang w:val="en-US"/>
        </w:rPr>
        <w:t>obiectiv</w:t>
      </w:r>
      <w:proofErr w:type="spellEnd"/>
      <w:r w:rsidRPr="00422656">
        <w:rPr>
          <w:lang w:val="en-US"/>
        </w:rPr>
        <w:t xml:space="preserve"> de </w:t>
      </w:r>
      <w:proofErr w:type="spellStart"/>
      <w:r w:rsidRPr="00422656">
        <w:rPr>
          <w:lang w:val="en-US"/>
        </w:rPr>
        <w:t>investiţii</w:t>
      </w:r>
      <w:proofErr w:type="spellEnd"/>
      <w:r w:rsidRPr="00422656">
        <w:rPr>
          <w:lang w:val="en-US"/>
        </w:rPr>
        <w:t xml:space="preserve">, </w:t>
      </w:r>
      <w:proofErr w:type="spellStart"/>
      <w:r w:rsidRPr="00422656">
        <w:rPr>
          <w:lang w:val="en-US"/>
        </w:rPr>
        <w:t>finanţat</w:t>
      </w:r>
      <w:proofErr w:type="spellEnd"/>
      <w:r w:rsidRPr="00422656">
        <w:rPr>
          <w:lang w:val="en-US"/>
        </w:rPr>
        <w:t xml:space="preserve"> total </w:t>
      </w:r>
      <w:proofErr w:type="spellStart"/>
      <w:r w:rsidRPr="00422656">
        <w:rPr>
          <w:lang w:val="en-US"/>
        </w:rPr>
        <w:t>sau</w:t>
      </w:r>
      <w:proofErr w:type="spellEnd"/>
      <w:r w:rsidRPr="00422656">
        <w:rPr>
          <w:lang w:val="en-US"/>
        </w:rPr>
        <w:t xml:space="preserve"> </w:t>
      </w:r>
      <w:proofErr w:type="spellStart"/>
      <w:r w:rsidRPr="00422656">
        <w:rPr>
          <w:lang w:val="en-US"/>
        </w:rPr>
        <w:t>parţial</w:t>
      </w:r>
      <w:proofErr w:type="spellEnd"/>
      <w:r w:rsidRPr="00422656">
        <w:rPr>
          <w:lang w:val="en-US"/>
        </w:rPr>
        <w:t xml:space="preserve"> din </w:t>
      </w:r>
      <w:proofErr w:type="spellStart"/>
      <w:r w:rsidRPr="00422656">
        <w:rPr>
          <w:lang w:val="en-US"/>
        </w:rPr>
        <w:t>fonduri</w:t>
      </w:r>
      <w:proofErr w:type="spellEnd"/>
      <w:r w:rsidRPr="00422656">
        <w:rPr>
          <w:lang w:val="en-US"/>
        </w:rPr>
        <w:t xml:space="preserve"> </w:t>
      </w:r>
      <w:proofErr w:type="spellStart"/>
      <w:r w:rsidRPr="00422656">
        <w:rPr>
          <w:lang w:val="en-US"/>
        </w:rPr>
        <w:t>publice</w:t>
      </w:r>
      <w:proofErr w:type="spellEnd"/>
      <w:r w:rsidRPr="00422656">
        <w:rPr>
          <w:lang w:val="en-US"/>
        </w:rPr>
        <w:t xml:space="preserve"> </w:t>
      </w:r>
      <w:proofErr w:type="spellStart"/>
      <w:r w:rsidRPr="00422656">
        <w:rPr>
          <w:lang w:val="en-US"/>
        </w:rPr>
        <w:t>şi</w:t>
      </w:r>
      <w:proofErr w:type="spellEnd"/>
      <w:r w:rsidRPr="00422656">
        <w:rPr>
          <w:lang w:val="en-US"/>
        </w:rPr>
        <w:t xml:space="preserve"> </w:t>
      </w:r>
      <w:proofErr w:type="spellStart"/>
      <w:r w:rsidRPr="00422656">
        <w:rPr>
          <w:lang w:val="en-US"/>
        </w:rPr>
        <w:t>în</w:t>
      </w:r>
      <w:proofErr w:type="spellEnd"/>
      <w:r w:rsidRPr="00422656">
        <w:rPr>
          <w:lang w:val="en-US"/>
        </w:rPr>
        <w:t xml:space="preserve"> care se </w:t>
      </w:r>
      <w:proofErr w:type="spellStart"/>
      <w:r w:rsidRPr="00422656">
        <w:rPr>
          <w:lang w:val="en-US"/>
        </w:rPr>
        <w:t>evidenţiază</w:t>
      </w:r>
      <w:proofErr w:type="spellEnd"/>
      <w:r w:rsidRPr="00422656">
        <w:rPr>
          <w:lang w:val="en-US"/>
        </w:rPr>
        <w:t xml:space="preserve"> </w:t>
      </w:r>
      <w:proofErr w:type="spellStart"/>
      <w:r w:rsidRPr="00422656">
        <w:rPr>
          <w:lang w:val="en-US"/>
        </w:rPr>
        <w:t>datele</w:t>
      </w:r>
      <w:proofErr w:type="spellEnd"/>
      <w:r w:rsidRPr="00422656">
        <w:rPr>
          <w:lang w:val="en-US"/>
        </w:rPr>
        <w:t xml:space="preserve"> </w:t>
      </w:r>
      <w:proofErr w:type="spellStart"/>
      <w:r w:rsidRPr="00422656">
        <w:rPr>
          <w:lang w:val="en-US"/>
        </w:rPr>
        <w:t>preliminare</w:t>
      </w:r>
      <w:proofErr w:type="spellEnd"/>
      <w:r w:rsidRPr="00422656">
        <w:rPr>
          <w:lang w:val="en-US"/>
        </w:rPr>
        <w:t xml:space="preserve"> </w:t>
      </w:r>
      <w:proofErr w:type="spellStart"/>
      <w:r w:rsidRPr="00422656">
        <w:rPr>
          <w:lang w:val="en-US"/>
        </w:rPr>
        <w:t>necesare</w:t>
      </w:r>
      <w:proofErr w:type="spellEnd"/>
      <w:r w:rsidRPr="00422656">
        <w:rPr>
          <w:lang w:val="en-US"/>
        </w:rPr>
        <w:t xml:space="preserve"> </w:t>
      </w:r>
      <w:proofErr w:type="spellStart"/>
      <w:r w:rsidRPr="00422656">
        <w:rPr>
          <w:lang w:val="en-US"/>
        </w:rPr>
        <w:t>implementării</w:t>
      </w:r>
      <w:proofErr w:type="spellEnd"/>
      <w:r w:rsidRPr="00422656">
        <w:rPr>
          <w:lang w:val="en-US"/>
        </w:rPr>
        <w:t xml:space="preserve"> </w:t>
      </w:r>
      <w:proofErr w:type="spellStart"/>
      <w:r w:rsidRPr="00422656">
        <w:rPr>
          <w:lang w:val="en-US"/>
        </w:rPr>
        <w:t>obiectivului</w:t>
      </w:r>
      <w:proofErr w:type="spellEnd"/>
      <w:r w:rsidRPr="00422656">
        <w:rPr>
          <w:lang w:val="en-US"/>
        </w:rPr>
        <w:t xml:space="preserve"> de </w:t>
      </w:r>
      <w:proofErr w:type="spellStart"/>
      <w:r w:rsidRPr="00422656">
        <w:rPr>
          <w:lang w:val="en-US"/>
        </w:rPr>
        <w:t>investiţii</w:t>
      </w:r>
      <w:proofErr w:type="spellEnd"/>
      <w:r w:rsidRPr="00422656">
        <w:rPr>
          <w:lang w:val="en-US"/>
        </w:rPr>
        <w:t xml:space="preserve"> </w:t>
      </w:r>
      <w:proofErr w:type="spellStart"/>
      <w:r w:rsidRPr="00422656">
        <w:rPr>
          <w:lang w:val="en-US"/>
        </w:rPr>
        <w:t>propus</w:t>
      </w:r>
      <w:proofErr w:type="spellEnd"/>
      <w:r w:rsidRPr="00422656">
        <w:rPr>
          <w:lang w:val="en-US"/>
        </w:rPr>
        <w:t xml:space="preserve"> </w:t>
      </w:r>
      <w:proofErr w:type="spellStart"/>
      <w:r w:rsidRPr="00422656">
        <w:rPr>
          <w:lang w:val="en-US"/>
        </w:rPr>
        <w:t>şi</w:t>
      </w:r>
      <w:proofErr w:type="spellEnd"/>
      <w:r w:rsidRPr="00422656">
        <w:rPr>
          <w:lang w:val="en-US"/>
        </w:rPr>
        <w:t xml:space="preserve"> se </w:t>
      </w:r>
      <w:proofErr w:type="spellStart"/>
      <w:r w:rsidRPr="00422656">
        <w:rPr>
          <w:lang w:val="en-US"/>
        </w:rPr>
        <w:t>prezintă</w:t>
      </w:r>
      <w:proofErr w:type="spellEnd"/>
      <w:r w:rsidRPr="00422656">
        <w:rPr>
          <w:lang w:val="en-US"/>
        </w:rPr>
        <w:t xml:space="preserve"> </w:t>
      </w:r>
      <w:proofErr w:type="spellStart"/>
      <w:r w:rsidRPr="00422656">
        <w:rPr>
          <w:lang w:val="en-US"/>
        </w:rPr>
        <w:t>informaţii</w:t>
      </w:r>
      <w:proofErr w:type="spellEnd"/>
      <w:r w:rsidRPr="00422656">
        <w:rPr>
          <w:lang w:val="en-US"/>
        </w:rPr>
        <w:t xml:space="preserve"> cu </w:t>
      </w:r>
      <w:proofErr w:type="spellStart"/>
      <w:r w:rsidRPr="00422656">
        <w:rPr>
          <w:lang w:val="en-US"/>
        </w:rPr>
        <w:t>privire</w:t>
      </w:r>
      <w:proofErr w:type="spellEnd"/>
      <w:r w:rsidRPr="00422656">
        <w:rPr>
          <w:lang w:val="en-US"/>
        </w:rPr>
        <w:t xml:space="preserve"> la </w:t>
      </w:r>
      <w:proofErr w:type="spellStart"/>
      <w:r w:rsidRPr="00422656">
        <w:rPr>
          <w:lang w:val="en-US"/>
        </w:rPr>
        <w:t>estimarea</w:t>
      </w:r>
      <w:proofErr w:type="spellEnd"/>
      <w:r w:rsidRPr="00422656">
        <w:rPr>
          <w:lang w:val="en-US"/>
        </w:rPr>
        <w:t xml:space="preserve"> </w:t>
      </w:r>
      <w:proofErr w:type="spellStart"/>
      <w:r w:rsidRPr="00422656">
        <w:rPr>
          <w:lang w:val="en-US"/>
        </w:rPr>
        <w:t>suportabilităţii</w:t>
      </w:r>
      <w:proofErr w:type="spellEnd"/>
      <w:r w:rsidRPr="00422656">
        <w:rPr>
          <w:lang w:val="en-US"/>
        </w:rPr>
        <w:t xml:space="preserve"> </w:t>
      </w:r>
      <w:proofErr w:type="spellStart"/>
      <w:r w:rsidRPr="00422656">
        <w:rPr>
          <w:lang w:val="en-US"/>
        </w:rPr>
        <w:t>investiţiei</w:t>
      </w:r>
      <w:proofErr w:type="spellEnd"/>
      <w:r w:rsidRPr="00422656">
        <w:rPr>
          <w:lang w:val="en-US"/>
        </w:rPr>
        <w:t xml:space="preserve"> </w:t>
      </w:r>
      <w:proofErr w:type="spellStart"/>
      <w:r w:rsidRPr="00422656">
        <w:rPr>
          <w:lang w:val="en-US"/>
        </w:rPr>
        <w:t>publice</w:t>
      </w:r>
      <w:proofErr w:type="spellEnd"/>
      <w:r w:rsidRPr="00422656">
        <w:rPr>
          <w:lang w:val="en-US"/>
        </w:rPr>
        <w:t xml:space="preserve">.(art.3 din H.G. 907/2016, </w:t>
      </w:r>
      <w:proofErr w:type="spellStart"/>
      <w:r w:rsidRPr="00422656">
        <w:rPr>
          <w:lang w:val="en-US"/>
        </w:rPr>
        <w:t>actualizată</w:t>
      </w:r>
      <w:proofErr w:type="spellEnd"/>
      <w:r w:rsidRPr="00422656">
        <w:rPr>
          <w:lang w:val="en-US"/>
        </w:rPr>
        <w:t>).</w:t>
      </w:r>
    </w:p>
    <w:p w:rsidR="00422656" w:rsidRPr="00422656" w:rsidRDefault="00422656" w:rsidP="00422656">
      <w:pPr>
        <w:jc w:val="both"/>
        <w:rPr>
          <w:lang w:val="en-US"/>
        </w:rPr>
      </w:pPr>
      <w:r w:rsidRPr="00422656">
        <w:rPr>
          <w:lang w:val="en-US"/>
        </w:rPr>
        <w:lastRenderedPageBreak/>
        <w:tab/>
      </w:r>
      <w:proofErr w:type="spellStart"/>
      <w:r w:rsidRPr="00422656">
        <w:rPr>
          <w:lang w:val="en-US"/>
        </w:rPr>
        <w:t>Tema</w:t>
      </w:r>
      <w:proofErr w:type="spellEnd"/>
      <w:r w:rsidRPr="00422656">
        <w:rPr>
          <w:lang w:val="en-US"/>
        </w:rPr>
        <w:t xml:space="preserve"> de </w:t>
      </w:r>
      <w:proofErr w:type="spellStart"/>
      <w:r w:rsidRPr="00422656">
        <w:rPr>
          <w:lang w:val="en-US"/>
        </w:rPr>
        <w:t>proiectare</w:t>
      </w:r>
      <w:proofErr w:type="spellEnd"/>
      <w:r w:rsidRPr="00422656">
        <w:rPr>
          <w:lang w:val="en-US"/>
        </w:rPr>
        <w:t xml:space="preserve"> se </w:t>
      </w:r>
      <w:proofErr w:type="spellStart"/>
      <w:r w:rsidRPr="00422656">
        <w:rPr>
          <w:lang w:val="en-US"/>
        </w:rPr>
        <w:t>elaborează</w:t>
      </w:r>
      <w:proofErr w:type="spellEnd"/>
      <w:r w:rsidRPr="00422656">
        <w:rPr>
          <w:lang w:val="en-US"/>
        </w:rPr>
        <w:t xml:space="preserve"> de </w:t>
      </w:r>
      <w:proofErr w:type="spellStart"/>
      <w:r w:rsidRPr="00422656">
        <w:rPr>
          <w:lang w:val="en-US"/>
        </w:rPr>
        <w:t>către</w:t>
      </w:r>
      <w:proofErr w:type="spellEnd"/>
      <w:r w:rsidRPr="00422656">
        <w:rPr>
          <w:lang w:val="en-US"/>
        </w:rPr>
        <w:t xml:space="preserve"> </w:t>
      </w:r>
      <w:proofErr w:type="spellStart"/>
      <w:r w:rsidRPr="00422656">
        <w:rPr>
          <w:lang w:val="en-US"/>
        </w:rPr>
        <w:t>beneficiarul</w:t>
      </w:r>
      <w:proofErr w:type="spellEnd"/>
      <w:r w:rsidRPr="00422656">
        <w:rPr>
          <w:lang w:val="en-US"/>
        </w:rPr>
        <w:t xml:space="preserve"> </w:t>
      </w:r>
      <w:proofErr w:type="spellStart"/>
      <w:r w:rsidRPr="00422656">
        <w:rPr>
          <w:lang w:val="en-US"/>
        </w:rPr>
        <w:t>investiţiei</w:t>
      </w:r>
      <w:proofErr w:type="spellEnd"/>
      <w:r w:rsidRPr="00422656">
        <w:rPr>
          <w:lang w:val="en-US"/>
        </w:rPr>
        <w:t xml:space="preserve"> </w:t>
      </w:r>
      <w:proofErr w:type="spellStart"/>
      <w:r w:rsidRPr="00422656">
        <w:rPr>
          <w:lang w:val="en-US"/>
        </w:rPr>
        <w:t>sau</w:t>
      </w:r>
      <w:proofErr w:type="spellEnd"/>
      <w:r w:rsidRPr="00422656">
        <w:rPr>
          <w:lang w:val="en-US"/>
        </w:rPr>
        <w:t xml:space="preserve">, </w:t>
      </w:r>
      <w:proofErr w:type="spellStart"/>
      <w:r w:rsidRPr="00422656">
        <w:rPr>
          <w:lang w:val="en-US"/>
        </w:rPr>
        <w:t>după</w:t>
      </w:r>
      <w:proofErr w:type="spellEnd"/>
      <w:r w:rsidRPr="00422656">
        <w:rPr>
          <w:lang w:val="en-US"/>
        </w:rPr>
        <w:t xml:space="preserve"> </w:t>
      </w:r>
      <w:proofErr w:type="spellStart"/>
      <w:r w:rsidRPr="00422656">
        <w:rPr>
          <w:lang w:val="en-US"/>
        </w:rPr>
        <w:t>caz</w:t>
      </w:r>
      <w:proofErr w:type="spellEnd"/>
      <w:r w:rsidRPr="00422656">
        <w:rPr>
          <w:lang w:val="en-US"/>
        </w:rPr>
        <w:t xml:space="preserve">, de </w:t>
      </w:r>
      <w:proofErr w:type="spellStart"/>
      <w:r w:rsidRPr="00422656">
        <w:rPr>
          <w:lang w:val="en-US"/>
        </w:rPr>
        <w:t>către</w:t>
      </w:r>
      <w:proofErr w:type="spellEnd"/>
      <w:r w:rsidRPr="00422656">
        <w:rPr>
          <w:lang w:val="en-US"/>
        </w:rPr>
        <w:t xml:space="preserve"> </w:t>
      </w:r>
      <w:proofErr w:type="spellStart"/>
      <w:r w:rsidRPr="00422656">
        <w:rPr>
          <w:lang w:val="en-US"/>
        </w:rPr>
        <w:t>proiectanţi</w:t>
      </w:r>
      <w:proofErr w:type="spellEnd"/>
      <w:r w:rsidRPr="00422656">
        <w:rPr>
          <w:lang w:val="en-US"/>
        </w:rPr>
        <w:t xml:space="preserve">/consultant care </w:t>
      </w:r>
      <w:proofErr w:type="spellStart"/>
      <w:r w:rsidRPr="00422656">
        <w:rPr>
          <w:lang w:val="en-US"/>
        </w:rPr>
        <w:t>prestează</w:t>
      </w:r>
      <w:proofErr w:type="spellEnd"/>
      <w:r w:rsidRPr="00422656">
        <w:rPr>
          <w:lang w:val="en-US"/>
        </w:rPr>
        <w:t xml:space="preserve"> </w:t>
      </w:r>
      <w:proofErr w:type="spellStart"/>
      <w:r w:rsidRPr="00422656">
        <w:rPr>
          <w:lang w:val="en-US"/>
        </w:rPr>
        <w:t>servicii</w:t>
      </w:r>
      <w:proofErr w:type="spellEnd"/>
      <w:r w:rsidRPr="00422656">
        <w:rPr>
          <w:lang w:val="en-US"/>
        </w:rPr>
        <w:t xml:space="preserve"> de </w:t>
      </w:r>
      <w:proofErr w:type="spellStart"/>
      <w:r w:rsidRPr="00422656">
        <w:rPr>
          <w:lang w:val="en-US"/>
        </w:rPr>
        <w:t>proiectare</w:t>
      </w:r>
      <w:proofErr w:type="spellEnd"/>
      <w:r w:rsidRPr="00422656">
        <w:rPr>
          <w:lang w:val="en-US"/>
        </w:rPr>
        <w:t xml:space="preserve">/consultant </w:t>
      </w:r>
      <w:proofErr w:type="spellStart"/>
      <w:r w:rsidRPr="00422656">
        <w:rPr>
          <w:lang w:val="en-US"/>
        </w:rPr>
        <w:t>în</w:t>
      </w:r>
      <w:proofErr w:type="spellEnd"/>
      <w:r w:rsidRPr="00422656">
        <w:rPr>
          <w:lang w:val="en-US"/>
        </w:rPr>
        <w:t xml:space="preserve"> </w:t>
      </w:r>
      <w:proofErr w:type="spellStart"/>
      <w:r w:rsidRPr="00422656">
        <w:rPr>
          <w:lang w:val="en-US"/>
        </w:rPr>
        <w:t>domeniu</w:t>
      </w:r>
      <w:proofErr w:type="spellEnd"/>
      <w:r w:rsidRPr="00422656">
        <w:rPr>
          <w:lang w:val="en-US"/>
        </w:rPr>
        <w:t xml:space="preserve"> </w:t>
      </w:r>
      <w:proofErr w:type="spellStart"/>
      <w:r w:rsidRPr="00422656">
        <w:rPr>
          <w:lang w:val="en-US"/>
        </w:rPr>
        <w:t>şi</w:t>
      </w:r>
      <w:proofErr w:type="spellEnd"/>
      <w:r w:rsidRPr="00422656">
        <w:rPr>
          <w:lang w:val="en-US"/>
        </w:rPr>
        <w:t xml:space="preserve"> se </w:t>
      </w:r>
      <w:proofErr w:type="spellStart"/>
      <w:r w:rsidRPr="00422656">
        <w:rPr>
          <w:lang w:val="en-US"/>
        </w:rPr>
        <w:t>aprobă</w:t>
      </w:r>
      <w:proofErr w:type="spellEnd"/>
      <w:r w:rsidRPr="00422656">
        <w:rPr>
          <w:lang w:val="en-US"/>
        </w:rPr>
        <w:t xml:space="preserve"> de </w:t>
      </w:r>
      <w:proofErr w:type="spellStart"/>
      <w:r w:rsidRPr="00422656">
        <w:rPr>
          <w:lang w:val="en-US"/>
        </w:rPr>
        <w:t>către</w:t>
      </w:r>
      <w:proofErr w:type="spellEnd"/>
      <w:r w:rsidRPr="00422656">
        <w:rPr>
          <w:lang w:val="en-US"/>
        </w:rPr>
        <w:t xml:space="preserve"> </w:t>
      </w:r>
      <w:proofErr w:type="spellStart"/>
      <w:r w:rsidRPr="00422656">
        <w:rPr>
          <w:lang w:val="en-US"/>
        </w:rPr>
        <w:t>beneficiar</w:t>
      </w:r>
      <w:proofErr w:type="spellEnd"/>
      <w:r w:rsidRPr="00422656">
        <w:rPr>
          <w:lang w:val="en-US"/>
        </w:rPr>
        <w:t xml:space="preserve"> </w:t>
      </w:r>
      <w:proofErr w:type="spellStart"/>
      <w:r w:rsidRPr="00422656">
        <w:rPr>
          <w:lang w:val="en-US"/>
        </w:rPr>
        <w:t>şi</w:t>
      </w:r>
      <w:proofErr w:type="spellEnd"/>
      <w:r w:rsidRPr="00422656">
        <w:rPr>
          <w:lang w:val="en-US"/>
        </w:rPr>
        <w:t xml:space="preserve"> </w:t>
      </w:r>
      <w:proofErr w:type="spellStart"/>
      <w:r w:rsidRPr="00422656">
        <w:rPr>
          <w:lang w:val="en-US"/>
        </w:rPr>
        <w:t>exprimă</w:t>
      </w:r>
      <w:proofErr w:type="spellEnd"/>
      <w:r w:rsidRPr="00422656">
        <w:rPr>
          <w:lang w:val="en-US"/>
        </w:rPr>
        <w:t xml:space="preserve"> </w:t>
      </w:r>
      <w:proofErr w:type="spellStart"/>
      <w:r w:rsidRPr="00422656">
        <w:rPr>
          <w:lang w:val="en-US"/>
        </w:rPr>
        <w:t>intenţiile</w:t>
      </w:r>
      <w:proofErr w:type="spellEnd"/>
      <w:r w:rsidRPr="00422656">
        <w:rPr>
          <w:lang w:val="en-US"/>
        </w:rPr>
        <w:t xml:space="preserve"> </w:t>
      </w:r>
      <w:proofErr w:type="spellStart"/>
      <w:r w:rsidRPr="00422656">
        <w:rPr>
          <w:lang w:val="en-US"/>
        </w:rPr>
        <w:t>investiţionale</w:t>
      </w:r>
      <w:proofErr w:type="spellEnd"/>
      <w:r w:rsidRPr="00422656">
        <w:rPr>
          <w:lang w:val="en-US"/>
        </w:rPr>
        <w:t xml:space="preserve"> </w:t>
      </w:r>
      <w:proofErr w:type="spellStart"/>
      <w:r w:rsidRPr="00422656">
        <w:rPr>
          <w:lang w:val="en-US"/>
        </w:rPr>
        <w:t>şi</w:t>
      </w:r>
      <w:proofErr w:type="spellEnd"/>
      <w:r w:rsidRPr="00422656">
        <w:rPr>
          <w:lang w:val="en-US"/>
        </w:rPr>
        <w:t xml:space="preserve"> </w:t>
      </w:r>
      <w:proofErr w:type="spellStart"/>
      <w:r w:rsidRPr="00422656">
        <w:rPr>
          <w:lang w:val="en-US"/>
        </w:rPr>
        <w:t>nevoile</w:t>
      </w:r>
      <w:proofErr w:type="spellEnd"/>
      <w:r w:rsidRPr="00422656">
        <w:rPr>
          <w:lang w:val="en-US"/>
        </w:rPr>
        <w:t xml:space="preserve"> </w:t>
      </w:r>
      <w:proofErr w:type="spellStart"/>
      <w:r w:rsidRPr="00422656">
        <w:rPr>
          <w:lang w:val="en-US"/>
        </w:rPr>
        <w:t>funcţionale</w:t>
      </w:r>
      <w:proofErr w:type="spellEnd"/>
      <w:r w:rsidRPr="00422656">
        <w:rPr>
          <w:lang w:val="en-US"/>
        </w:rPr>
        <w:t xml:space="preserve"> ale </w:t>
      </w:r>
      <w:proofErr w:type="spellStart"/>
      <w:r w:rsidRPr="00422656">
        <w:rPr>
          <w:lang w:val="en-US"/>
        </w:rPr>
        <w:t>beneficiarului</w:t>
      </w:r>
      <w:proofErr w:type="spellEnd"/>
      <w:r w:rsidRPr="00422656">
        <w:rPr>
          <w:lang w:val="en-US"/>
        </w:rPr>
        <w:t xml:space="preserve"> </w:t>
      </w:r>
      <w:proofErr w:type="spellStart"/>
      <w:r w:rsidRPr="00422656">
        <w:rPr>
          <w:lang w:val="en-US"/>
        </w:rPr>
        <w:t>investiţiei</w:t>
      </w:r>
      <w:proofErr w:type="spellEnd"/>
      <w:r w:rsidRPr="00422656">
        <w:rPr>
          <w:lang w:val="en-US"/>
        </w:rPr>
        <w:t xml:space="preserve">, </w:t>
      </w:r>
      <w:proofErr w:type="spellStart"/>
      <w:r w:rsidRPr="00422656">
        <w:rPr>
          <w:lang w:val="en-US"/>
        </w:rPr>
        <w:t>evidenţiate</w:t>
      </w:r>
      <w:proofErr w:type="spellEnd"/>
      <w:r w:rsidRPr="00422656">
        <w:rPr>
          <w:lang w:val="en-US"/>
        </w:rPr>
        <w:t xml:space="preserve"> </w:t>
      </w:r>
      <w:proofErr w:type="spellStart"/>
      <w:r w:rsidRPr="00422656">
        <w:rPr>
          <w:lang w:val="en-US"/>
        </w:rPr>
        <w:t>în</w:t>
      </w:r>
      <w:proofErr w:type="spellEnd"/>
      <w:r w:rsidRPr="00422656">
        <w:rPr>
          <w:lang w:val="en-US"/>
        </w:rPr>
        <w:t xml:space="preserve"> nota </w:t>
      </w:r>
      <w:proofErr w:type="spellStart"/>
      <w:r w:rsidRPr="00422656">
        <w:rPr>
          <w:lang w:val="en-US"/>
        </w:rPr>
        <w:t>conceptuală</w:t>
      </w:r>
      <w:proofErr w:type="spellEnd"/>
      <w:r w:rsidRPr="00422656">
        <w:rPr>
          <w:lang w:val="en-US"/>
        </w:rPr>
        <w:t xml:space="preserve">, </w:t>
      </w:r>
      <w:proofErr w:type="spellStart"/>
      <w:r w:rsidRPr="00422656">
        <w:rPr>
          <w:lang w:val="en-US"/>
        </w:rPr>
        <w:t>deterninând</w:t>
      </w:r>
      <w:proofErr w:type="spellEnd"/>
      <w:r w:rsidRPr="00422656">
        <w:rPr>
          <w:lang w:val="en-US"/>
        </w:rPr>
        <w:t xml:space="preserve"> </w:t>
      </w:r>
      <w:proofErr w:type="spellStart"/>
      <w:r w:rsidRPr="00422656">
        <w:rPr>
          <w:lang w:val="en-US"/>
        </w:rPr>
        <w:t>concepţia</w:t>
      </w:r>
      <w:proofErr w:type="spellEnd"/>
      <w:r w:rsidRPr="00422656">
        <w:rPr>
          <w:lang w:val="en-US"/>
        </w:rPr>
        <w:t xml:space="preserve"> de </w:t>
      </w:r>
      <w:proofErr w:type="spellStart"/>
      <w:r w:rsidRPr="00422656">
        <w:rPr>
          <w:lang w:val="en-US"/>
        </w:rPr>
        <w:t>realizare</w:t>
      </w:r>
      <w:proofErr w:type="spellEnd"/>
      <w:r w:rsidRPr="00422656">
        <w:rPr>
          <w:lang w:val="en-US"/>
        </w:rPr>
        <w:t xml:space="preserve"> a </w:t>
      </w:r>
      <w:proofErr w:type="spellStart"/>
      <w:r w:rsidRPr="00422656">
        <w:rPr>
          <w:lang w:val="en-US"/>
        </w:rPr>
        <w:t>obiectivului</w:t>
      </w:r>
      <w:proofErr w:type="spellEnd"/>
      <w:r w:rsidRPr="00422656">
        <w:rPr>
          <w:lang w:val="en-US"/>
        </w:rPr>
        <w:t xml:space="preserve"> de </w:t>
      </w:r>
      <w:proofErr w:type="spellStart"/>
      <w:r w:rsidRPr="00422656">
        <w:rPr>
          <w:lang w:val="en-US"/>
        </w:rPr>
        <w:t>investiţii</w:t>
      </w:r>
      <w:proofErr w:type="spellEnd"/>
      <w:r w:rsidRPr="00422656">
        <w:rPr>
          <w:lang w:val="en-US"/>
        </w:rPr>
        <w:t xml:space="preserve">, </w:t>
      </w:r>
      <w:proofErr w:type="spellStart"/>
      <w:r w:rsidRPr="00422656">
        <w:rPr>
          <w:lang w:val="en-US"/>
        </w:rPr>
        <w:t>în</w:t>
      </w:r>
      <w:proofErr w:type="spellEnd"/>
      <w:r w:rsidRPr="00422656">
        <w:rPr>
          <w:lang w:val="en-US"/>
        </w:rPr>
        <w:t xml:space="preserve"> </w:t>
      </w:r>
      <w:proofErr w:type="spellStart"/>
      <w:r w:rsidRPr="00422656">
        <w:rPr>
          <w:lang w:val="en-US"/>
        </w:rPr>
        <w:t>funcţie</w:t>
      </w:r>
      <w:proofErr w:type="spellEnd"/>
      <w:r w:rsidRPr="00422656">
        <w:rPr>
          <w:lang w:val="en-US"/>
        </w:rPr>
        <w:t xml:space="preserve"> de </w:t>
      </w:r>
      <w:proofErr w:type="spellStart"/>
      <w:r w:rsidRPr="00422656">
        <w:rPr>
          <w:lang w:val="en-US"/>
        </w:rPr>
        <w:t>condiţionările</w:t>
      </w:r>
      <w:proofErr w:type="spellEnd"/>
      <w:r w:rsidRPr="00422656">
        <w:rPr>
          <w:lang w:val="en-US"/>
        </w:rPr>
        <w:t xml:space="preserve"> </w:t>
      </w:r>
      <w:proofErr w:type="spellStart"/>
      <w:r w:rsidRPr="00422656">
        <w:rPr>
          <w:lang w:val="en-US"/>
        </w:rPr>
        <w:t>tehnice</w:t>
      </w:r>
      <w:proofErr w:type="spellEnd"/>
      <w:r w:rsidRPr="00422656">
        <w:rPr>
          <w:lang w:val="en-US"/>
        </w:rPr>
        <w:t xml:space="preserve">, </w:t>
      </w:r>
      <w:proofErr w:type="spellStart"/>
      <w:r w:rsidRPr="00422656">
        <w:rPr>
          <w:lang w:val="en-US"/>
        </w:rPr>
        <w:t>urbanistice</w:t>
      </w:r>
      <w:proofErr w:type="spellEnd"/>
      <w:r w:rsidRPr="00422656">
        <w:rPr>
          <w:lang w:val="en-US"/>
        </w:rPr>
        <w:t xml:space="preserve"> </w:t>
      </w:r>
      <w:proofErr w:type="spellStart"/>
      <w:r w:rsidRPr="00422656">
        <w:rPr>
          <w:lang w:val="en-US"/>
        </w:rPr>
        <w:t>generale</w:t>
      </w:r>
      <w:proofErr w:type="spellEnd"/>
      <w:r w:rsidRPr="00422656">
        <w:rPr>
          <w:lang w:val="en-US"/>
        </w:rPr>
        <w:t xml:space="preserve"> ale </w:t>
      </w:r>
      <w:proofErr w:type="spellStart"/>
      <w:r w:rsidRPr="00422656">
        <w:rPr>
          <w:lang w:val="en-US"/>
        </w:rPr>
        <w:t>amplasamentului</w:t>
      </w:r>
      <w:proofErr w:type="spellEnd"/>
      <w:r w:rsidRPr="00422656">
        <w:rPr>
          <w:lang w:val="en-US"/>
        </w:rPr>
        <w:t xml:space="preserve">, de protective a </w:t>
      </w:r>
      <w:proofErr w:type="spellStart"/>
      <w:r w:rsidRPr="00422656">
        <w:rPr>
          <w:lang w:val="en-US"/>
        </w:rPr>
        <w:t>mediului</w:t>
      </w:r>
      <w:proofErr w:type="spellEnd"/>
      <w:r w:rsidRPr="00422656">
        <w:rPr>
          <w:lang w:val="en-US"/>
        </w:rPr>
        <w:t xml:space="preserve"> natural </w:t>
      </w:r>
      <w:proofErr w:type="spellStart"/>
      <w:r w:rsidRPr="00422656">
        <w:rPr>
          <w:lang w:val="en-US"/>
        </w:rPr>
        <w:t>şi</w:t>
      </w:r>
      <w:proofErr w:type="spellEnd"/>
      <w:r w:rsidRPr="00422656">
        <w:rPr>
          <w:lang w:val="en-US"/>
        </w:rPr>
        <w:t xml:space="preserve"> a </w:t>
      </w:r>
      <w:proofErr w:type="spellStart"/>
      <w:r w:rsidRPr="00422656">
        <w:rPr>
          <w:lang w:val="en-US"/>
        </w:rPr>
        <w:t>patrimoniului</w:t>
      </w:r>
      <w:proofErr w:type="spellEnd"/>
      <w:r w:rsidRPr="00422656">
        <w:rPr>
          <w:lang w:val="en-US"/>
        </w:rPr>
        <w:t xml:space="preserve"> cultural </w:t>
      </w:r>
      <w:proofErr w:type="spellStart"/>
      <w:r w:rsidRPr="00422656">
        <w:rPr>
          <w:lang w:val="en-US"/>
        </w:rPr>
        <w:t>sau</w:t>
      </w:r>
      <w:proofErr w:type="spellEnd"/>
      <w:r w:rsidRPr="00422656">
        <w:rPr>
          <w:lang w:val="en-US"/>
        </w:rPr>
        <w:t xml:space="preserve"> </w:t>
      </w:r>
      <w:proofErr w:type="spellStart"/>
      <w:r w:rsidRPr="00422656">
        <w:rPr>
          <w:lang w:val="en-US"/>
        </w:rPr>
        <w:t>alte</w:t>
      </w:r>
      <w:proofErr w:type="spellEnd"/>
      <w:r w:rsidRPr="00422656">
        <w:rPr>
          <w:lang w:val="en-US"/>
        </w:rPr>
        <w:t xml:space="preserve"> </w:t>
      </w:r>
      <w:proofErr w:type="spellStart"/>
      <w:r w:rsidRPr="00422656">
        <w:rPr>
          <w:lang w:val="en-US"/>
        </w:rPr>
        <w:t>condiţionări</w:t>
      </w:r>
      <w:proofErr w:type="spellEnd"/>
      <w:r w:rsidRPr="00422656">
        <w:rPr>
          <w:lang w:val="en-US"/>
        </w:rPr>
        <w:t xml:space="preserve"> specific </w:t>
      </w:r>
      <w:proofErr w:type="spellStart"/>
      <w:r w:rsidRPr="00422656">
        <w:rPr>
          <w:lang w:val="en-US"/>
        </w:rPr>
        <w:t>obiectivului</w:t>
      </w:r>
      <w:proofErr w:type="spellEnd"/>
      <w:r w:rsidRPr="00422656">
        <w:rPr>
          <w:lang w:val="en-US"/>
        </w:rPr>
        <w:t xml:space="preserve"> de </w:t>
      </w:r>
      <w:proofErr w:type="spellStart"/>
      <w:r w:rsidRPr="00422656">
        <w:rPr>
          <w:lang w:val="en-US"/>
        </w:rPr>
        <w:t>investiţii</w:t>
      </w:r>
      <w:proofErr w:type="spellEnd"/>
      <w:r w:rsidRPr="00422656">
        <w:rPr>
          <w:lang w:val="en-US"/>
        </w:rPr>
        <w:t>. (</w:t>
      </w:r>
      <w:proofErr w:type="gramStart"/>
      <w:r w:rsidRPr="00422656">
        <w:rPr>
          <w:lang w:val="en-US"/>
        </w:rPr>
        <w:t>art.4</w:t>
      </w:r>
      <w:proofErr w:type="gramEnd"/>
      <w:r w:rsidRPr="00422656">
        <w:rPr>
          <w:lang w:val="en-US"/>
        </w:rPr>
        <w:t xml:space="preserve"> din H.G. 907/2016, </w:t>
      </w:r>
      <w:proofErr w:type="spellStart"/>
      <w:r w:rsidRPr="00422656">
        <w:rPr>
          <w:lang w:val="en-US"/>
        </w:rPr>
        <w:t>actualizată</w:t>
      </w:r>
      <w:proofErr w:type="spellEnd"/>
      <w:r w:rsidRPr="00422656">
        <w:rPr>
          <w:lang w:val="en-US"/>
        </w:rPr>
        <w:t>).</w:t>
      </w:r>
    </w:p>
    <w:p w:rsidR="00422656" w:rsidRPr="00422656" w:rsidRDefault="00422656" w:rsidP="00422656">
      <w:pPr>
        <w:jc w:val="both"/>
        <w:rPr>
          <w:lang w:val="en-US"/>
        </w:rPr>
      </w:pPr>
      <w:r w:rsidRPr="00422656">
        <w:rPr>
          <w:lang w:val="en-US"/>
        </w:rPr>
        <w:tab/>
      </w:r>
    </w:p>
    <w:p w:rsidR="00422656" w:rsidRPr="00422656" w:rsidRDefault="00422656" w:rsidP="00422656">
      <w:pPr>
        <w:jc w:val="both"/>
        <w:rPr>
          <w:lang w:val="en-US"/>
        </w:rPr>
      </w:pPr>
    </w:p>
    <w:p w:rsidR="00422656" w:rsidRPr="00422656" w:rsidRDefault="00422656" w:rsidP="00422656">
      <w:pPr>
        <w:jc w:val="both"/>
        <w:rPr>
          <w:lang w:val="en-US"/>
        </w:rPr>
      </w:pPr>
    </w:p>
    <w:p w:rsidR="00422656" w:rsidRPr="00422656" w:rsidRDefault="00422656" w:rsidP="00422656">
      <w:pPr>
        <w:jc w:val="both"/>
        <w:rPr>
          <w:rFonts w:cs="Arial"/>
          <w:lang w:val="en-US"/>
        </w:rPr>
      </w:pPr>
    </w:p>
    <w:p w:rsidR="00422656" w:rsidRPr="00422656" w:rsidRDefault="00422656" w:rsidP="00422656">
      <w:pPr>
        <w:jc w:val="center"/>
        <w:rPr>
          <w:rFonts w:cs="Arial"/>
          <w:bCs/>
        </w:rPr>
      </w:pPr>
      <w:proofErr w:type="spellStart"/>
      <w:r w:rsidRPr="00422656">
        <w:rPr>
          <w:rFonts w:cs="Arial"/>
          <w:lang w:val="en-US"/>
        </w:rPr>
        <w:t>Întocmit</w:t>
      </w:r>
      <w:proofErr w:type="spellEnd"/>
      <w:r w:rsidRPr="00422656">
        <w:rPr>
          <w:rFonts w:cs="Arial"/>
          <w:lang w:val="en-US"/>
        </w:rPr>
        <w:t>,</w:t>
      </w:r>
    </w:p>
    <w:p w:rsidR="00422656" w:rsidRPr="00422656" w:rsidRDefault="00422656" w:rsidP="00422656">
      <w:pPr>
        <w:jc w:val="center"/>
        <w:rPr>
          <w:rFonts w:cs="Arial"/>
          <w:bCs/>
        </w:rPr>
      </w:pPr>
      <w:r w:rsidRPr="00422656">
        <w:rPr>
          <w:rFonts w:cs="Arial"/>
          <w:bCs/>
        </w:rPr>
        <w:t>Inspector superior:</w:t>
      </w:r>
    </w:p>
    <w:p w:rsidR="00422656" w:rsidRPr="00422656" w:rsidRDefault="00422656" w:rsidP="00422656">
      <w:pPr>
        <w:jc w:val="center"/>
        <w:rPr>
          <w:rFonts w:cs="Arial"/>
          <w:bCs/>
        </w:rPr>
      </w:pPr>
      <w:r w:rsidRPr="00422656">
        <w:rPr>
          <w:rFonts w:cs="Arial"/>
          <w:bCs/>
        </w:rPr>
        <w:t>Ing.Kelemen Ioan-Alexandru</w:t>
      </w:r>
    </w:p>
    <w:p w:rsidR="00422656" w:rsidRPr="00422656" w:rsidRDefault="00422656" w:rsidP="00422656">
      <w:pPr>
        <w:jc w:val="center"/>
        <w:rPr>
          <w:rFonts w:cs="Arial"/>
          <w:bCs/>
        </w:rPr>
      </w:pPr>
    </w:p>
    <w:p w:rsidR="00422656" w:rsidRPr="00422656" w:rsidRDefault="00422656" w:rsidP="00422656">
      <w:pPr>
        <w:jc w:val="center"/>
        <w:rPr>
          <w:rFonts w:cs="Arial"/>
          <w:bCs/>
          <w:sz w:val="20"/>
          <w:szCs w:val="20"/>
        </w:rPr>
      </w:pPr>
    </w:p>
    <w:p w:rsidR="00422656" w:rsidRPr="00422656" w:rsidRDefault="00422656" w:rsidP="00422656">
      <w:pPr>
        <w:jc w:val="center"/>
        <w:rPr>
          <w:rFonts w:cs="Arial"/>
          <w:bCs/>
          <w:sz w:val="20"/>
          <w:szCs w:val="20"/>
        </w:rPr>
      </w:pPr>
    </w:p>
    <w:p w:rsidR="00C57C6C" w:rsidRPr="00C57C6C" w:rsidRDefault="00C57C6C" w:rsidP="00C57C6C">
      <w:pPr>
        <w:jc w:val="both"/>
        <w:rPr>
          <w:rFonts w:cs="Arial"/>
          <w:bCs/>
        </w:rPr>
      </w:pPr>
      <w:r w:rsidRPr="00C57C6C">
        <w:rPr>
          <w:rFonts w:cs="Arial"/>
          <w:bCs/>
        </w:rPr>
        <w:t>Nr. 3177/04.05.2018</w:t>
      </w:r>
    </w:p>
    <w:p w:rsidR="00C57C6C" w:rsidRPr="00C57C6C" w:rsidRDefault="00C57C6C" w:rsidP="00C57C6C">
      <w:pPr>
        <w:jc w:val="both"/>
        <w:rPr>
          <w:rFonts w:cs="Arial"/>
        </w:rPr>
      </w:pPr>
    </w:p>
    <w:p w:rsidR="00C57C6C" w:rsidRPr="00C57C6C" w:rsidRDefault="00C57C6C" w:rsidP="00C57C6C">
      <w:pPr>
        <w:jc w:val="both"/>
        <w:rPr>
          <w:rFonts w:cs="Arial"/>
        </w:rPr>
      </w:pPr>
    </w:p>
    <w:p w:rsidR="00C57C6C" w:rsidRPr="00C57C6C" w:rsidRDefault="00C57C6C" w:rsidP="00C57C6C">
      <w:pPr>
        <w:jc w:val="center"/>
        <w:rPr>
          <w:rFonts w:cs="Arial"/>
          <w:b/>
        </w:rPr>
      </w:pPr>
      <w:r w:rsidRPr="00C57C6C">
        <w:rPr>
          <w:rFonts w:cs="Arial"/>
          <w:b/>
        </w:rPr>
        <w:t>NOTĂ CONCEPTUALĂ NR. 3177</w:t>
      </w:r>
    </w:p>
    <w:p w:rsidR="00C57C6C" w:rsidRPr="00C57C6C" w:rsidRDefault="00C57C6C" w:rsidP="00C57C6C">
      <w:pPr>
        <w:jc w:val="center"/>
        <w:rPr>
          <w:rFonts w:cs="Arial"/>
        </w:rPr>
      </w:pPr>
      <w:r w:rsidRPr="00C57C6C">
        <w:rPr>
          <w:rFonts w:cs="Arial"/>
        </w:rPr>
        <w:t>întocmită conform Anexei 1 din H.G. nr. 907/2016, pentru  proiectul de modernizare spaţii urbane din cadrul proiectelor  „Îmbunătăţirea calităţii vieţii populaţiei din oraşul Sărmaşu prin costruirea şi dotarea Centrului recreativ Sărmaşu şi modernizarea spaţiului public urban adiacent”, „Îmbunătăţirea calităţii vieţii populaţiei din oraşul Sărmaşu prin construirea şi dotarea Creşei nr. 1 Sărmaşu şi modernizarea spaţiului public urban adiacent”, „Îmbunătăţirea calităţii vieţii populaţiei oraşului Sărmaşu prin reabilitarea, modernizarea, dotarea şi extinderea Casei de cultură a oraşului Sărmaşu şi modernizarea spaţiului public adiacent”</w:t>
      </w:r>
    </w:p>
    <w:p w:rsidR="00C57C6C" w:rsidRPr="00C57C6C" w:rsidRDefault="00C57C6C" w:rsidP="00C57C6C">
      <w:pPr>
        <w:jc w:val="center"/>
        <w:rPr>
          <w:rFonts w:cs="Arial"/>
        </w:rPr>
      </w:pPr>
    </w:p>
    <w:p w:rsidR="00C57C6C" w:rsidRPr="00C57C6C" w:rsidRDefault="00C57C6C" w:rsidP="00C57C6C">
      <w:pPr>
        <w:numPr>
          <w:ilvl w:val="0"/>
          <w:numId w:val="3"/>
        </w:numPr>
        <w:tabs>
          <w:tab w:val="num" w:pos="567"/>
          <w:tab w:val="left" w:pos="851"/>
        </w:tabs>
        <w:spacing w:line="276" w:lineRule="auto"/>
        <w:ind w:left="567" w:firstLine="0"/>
        <w:jc w:val="both"/>
        <w:rPr>
          <w:rFonts w:cs="Arial"/>
          <w:b/>
        </w:rPr>
      </w:pPr>
      <w:r w:rsidRPr="00C57C6C">
        <w:rPr>
          <w:rFonts w:cs="Arial"/>
          <w:b/>
        </w:rPr>
        <w:t>Informații generale privind obiectivul de investiții propus</w:t>
      </w:r>
    </w:p>
    <w:p w:rsidR="00C57C6C" w:rsidRPr="00C57C6C" w:rsidRDefault="00C57C6C" w:rsidP="00C57C6C">
      <w:pPr>
        <w:numPr>
          <w:ilvl w:val="1"/>
          <w:numId w:val="4"/>
        </w:numPr>
        <w:spacing w:line="360" w:lineRule="auto"/>
        <w:ind w:left="1134"/>
        <w:jc w:val="both"/>
        <w:rPr>
          <w:rFonts w:cs="Arial"/>
          <w:i/>
        </w:rPr>
      </w:pPr>
      <w:r w:rsidRPr="00C57C6C">
        <w:rPr>
          <w:rFonts w:cs="Arial"/>
          <w:i/>
        </w:rPr>
        <w:t>Denumirea obiectivului de investiții:  modernizare spaţii urbane pentru proiectele :</w:t>
      </w:r>
    </w:p>
    <w:p w:rsidR="00C57C6C" w:rsidRPr="00C57C6C" w:rsidRDefault="00C57C6C" w:rsidP="00C57C6C">
      <w:pPr>
        <w:spacing w:line="276" w:lineRule="auto"/>
        <w:ind w:left="709"/>
        <w:jc w:val="both"/>
        <w:rPr>
          <w:rFonts w:cs="Arial"/>
          <w:bCs/>
        </w:rPr>
      </w:pPr>
      <w:r w:rsidRPr="00C57C6C">
        <w:rPr>
          <w:rFonts w:cs="Arial"/>
          <w:bCs/>
          <w:i/>
        </w:rPr>
        <w:t>Proiect 1 - ”</w:t>
      </w:r>
      <w:r w:rsidRPr="00C57C6C">
        <w:rPr>
          <w:rFonts w:cs="Arial"/>
          <w:bCs/>
        </w:rPr>
        <w:t>Îmbunătăţirea calităţii vieţii populaţiei din oraşul Sărmaşu prin construirea şi dotarea Centrului recreativ Sărmaşu şi modernizarea spaţiului public urban adiacent”</w:t>
      </w:r>
      <w:r w:rsidRPr="00C57C6C">
        <w:rPr>
          <w:rFonts w:cs="Arial"/>
          <w:b/>
          <w:bCs/>
          <w:i/>
        </w:rPr>
        <w:t xml:space="preserve"> </w:t>
      </w:r>
      <w:r w:rsidRPr="00C57C6C">
        <w:rPr>
          <w:rFonts w:cs="Arial"/>
          <w:bCs/>
        </w:rPr>
        <w:t xml:space="preserve">finanțat prin PROGRAMUL OPERAŢIONAL REGIONAL 2014-2020, AXA PRIORITARĂ 13, PRIORITATEA DE INVESTIȚII 9.b,  OBIECTIV SPECIFIC 13.1” </w:t>
      </w:r>
    </w:p>
    <w:p w:rsidR="00C57C6C" w:rsidRPr="00C57C6C" w:rsidRDefault="00C57C6C" w:rsidP="00C57C6C">
      <w:pPr>
        <w:spacing w:line="276" w:lineRule="auto"/>
        <w:ind w:left="709"/>
        <w:jc w:val="both"/>
        <w:rPr>
          <w:rFonts w:cs="Arial"/>
          <w:b/>
        </w:rPr>
      </w:pPr>
      <w:r w:rsidRPr="00C57C6C">
        <w:rPr>
          <w:rFonts w:cs="Arial"/>
          <w:bCs/>
          <w:i/>
        </w:rPr>
        <w:t>Proiect 2 -”</w:t>
      </w:r>
      <w:r w:rsidRPr="00C57C6C">
        <w:rPr>
          <w:rFonts w:cs="Arial"/>
        </w:rPr>
        <w:t xml:space="preserve">Îmbunătăţirea calităţii vieţii populaţiei din oraşul Sărmaşu prin reabilitarea, modernizarea, dotarea şi extinderea Casei de Cultură a oraşului Sărmaşu şi modernizarea spaţiului public urban adiacent” </w:t>
      </w:r>
      <w:r w:rsidRPr="00C57C6C">
        <w:rPr>
          <w:rFonts w:cs="Arial"/>
          <w:bCs/>
        </w:rPr>
        <w:t>finanțat prin PROGRAMUL OPERAŢIONAL REGIONAL 2014-2020, AXA PRIORITARĂ 13, PRIORITATEA DE INVESTIȚII 9.b,  OBIECTIV SPECIFIC 13.1</w:t>
      </w:r>
    </w:p>
    <w:p w:rsidR="00C57C6C" w:rsidRPr="00C57C6C" w:rsidRDefault="00C57C6C" w:rsidP="00C57C6C">
      <w:pPr>
        <w:spacing w:line="276" w:lineRule="auto"/>
        <w:ind w:left="709"/>
        <w:jc w:val="both"/>
        <w:rPr>
          <w:rFonts w:cs="Arial"/>
          <w:b/>
          <w:bCs/>
          <w:i/>
          <w:iCs/>
          <w:lang w:eastAsia="en-US"/>
        </w:rPr>
      </w:pPr>
      <w:r w:rsidRPr="00C57C6C">
        <w:rPr>
          <w:rFonts w:cs="Arial"/>
        </w:rPr>
        <w:t xml:space="preserve">Proiect 3 </w:t>
      </w:r>
      <w:r w:rsidRPr="00C57C6C">
        <w:rPr>
          <w:rFonts w:cs="Arial"/>
          <w:bCs/>
          <w:i/>
        </w:rPr>
        <w:t>”</w:t>
      </w:r>
      <w:r w:rsidRPr="00C57C6C">
        <w:rPr>
          <w:rFonts w:cs="Arial"/>
        </w:rPr>
        <w:t xml:space="preserve">Îmbunătăţirea calităţii vieţii populaţiei din oraşul Sărmaşu prin construirea şi dotarea Creşei nr. 1 Sărmaşu şi modernizarea spaţiului public </w:t>
      </w:r>
      <w:r w:rsidRPr="00C57C6C">
        <w:rPr>
          <w:rFonts w:cs="Arial"/>
        </w:rPr>
        <w:lastRenderedPageBreak/>
        <w:t>urban adiacent</w:t>
      </w:r>
      <w:r w:rsidRPr="00C57C6C">
        <w:rPr>
          <w:rFonts w:cs="Arial"/>
          <w:b/>
        </w:rPr>
        <w:t xml:space="preserve">”, </w:t>
      </w:r>
      <w:r w:rsidRPr="00C57C6C">
        <w:rPr>
          <w:rFonts w:cs="Arial"/>
          <w:bCs/>
          <w:i/>
        </w:rPr>
        <w:t>finanțat prin PROGRAMUL PERAŢIONAL REGIONAL 2014-2020, AXA PRIORITARĂ 13, PRIORITATEA DE INVESTIȚII 9.b,  OBIECTIV SPECIFIC 13.1 .</w:t>
      </w:r>
    </w:p>
    <w:p w:rsidR="00C57C6C" w:rsidRPr="00C57C6C" w:rsidRDefault="00C57C6C" w:rsidP="00C57C6C">
      <w:pPr>
        <w:numPr>
          <w:ilvl w:val="1"/>
          <w:numId w:val="4"/>
        </w:numPr>
        <w:spacing w:line="360" w:lineRule="auto"/>
        <w:jc w:val="both"/>
        <w:rPr>
          <w:rFonts w:cs="Arial"/>
          <w:i/>
        </w:rPr>
      </w:pPr>
      <w:r w:rsidRPr="00C57C6C">
        <w:rPr>
          <w:rFonts w:cs="Arial"/>
          <w:i/>
        </w:rPr>
        <w:t xml:space="preserve">Ordonator principali de credite/investitor: </w:t>
      </w:r>
      <w:r w:rsidRPr="00C57C6C">
        <w:rPr>
          <w:rFonts w:cs="Arial"/>
          <w:b/>
        </w:rPr>
        <w:t>ORAȘ SĂRMAȘU</w:t>
      </w:r>
    </w:p>
    <w:p w:rsidR="00C57C6C" w:rsidRPr="00C57C6C" w:rsidRDefault="00C57C6C" w:rsidP="00C57C6C">
      <w:pPr>
        <w:numPr>
          <w:ilvl w:val="1"/>
          <w:numId w:val="4"/>
        </w:numPr>
        <w:spacing w:line="360" w:lineRule="auto"/>
        <w:jc w:val="both"/>
        <w:rPr>
          <w:rFonts w:cs="Arial"/>
          <w:i/>
        </w:rPr>
      </w:pPr>
      <w:r w:rsidRPr="00C57C6C">
        <w:rPr>
          <w:rFonts w:cs="Arial"/>
          <w:i/>
        </w:rPr>
        <w:t xml:space="preserve">Beneficiarul investiției: </w:t>
      </w:r>
      <w:r w:rsidRPr="00C57C6C">
        <w:rPr>
          <w:rFonts w:cs="Arial"/>
          <w:bCs/>
        </w:rPr>
        <w:t>Locuitorii orașului Sarmasu si a populatiei din localitatile componente ale orașului Sarmașu</w:t>
      </w:r>
    </w:p>
    <w:p w:rsidR="00C57C6C" w:rsidRPr="00C57C6C" w:rsidRDefault="00C57C6C" w:rsidP="00C57C6C">
      <w:pPr>
        <w:numPr>
          <w:ilvl w:val="0"/>
          <w:numId w:val="3"/>
        </w:numPr>
        <w:tabs>
          <w:tab w:val="left" w:pos="567"/>
          <w:tab w:val="left" w:pos="851"/>
        </w:tabs>
        <w:spacing w:before="240" w:line="276" w:lineRule="auto"/>
        <w:ind w:left="567" w:firstLine="0"/>
        <w:jc w:val="both"/>
        <w:rPr>
          <w:rFonts w:cs="Arial"/>
          <w:b/>
        </w:rPr>
      </w:pPr>
      <w:r w:rsidRPr="00C57C6C">
        <w:rPr>
          <w:rFonts w:cs="Arial"/>
          <w:b/>
        </w:rPr>
        <w:t>Necesitatea şi oportunitatea obiectivului de investiţii propus</w:t>
      </w:r>
    </w:p>
    <w:p w:rsidR="00C57C6C" w:rsidRPr="00C57C6C" w:rsidRDefault="00C57C6C" w:rsidP="00C57C6C">
      <w:pPr>
        <w:tabs>
          <w:tab w:val="left" w:pos="1134"/>
        </w:tabs>
        <w:ind w:firstLine="720"/>
        <w:jc w:val="both"/>
        <w:rPr>
          <w:rFonts w:cs="Arial"/>
          <w:i/>
        </w:rPr>
      </w:pPr>
      <w:r w:rsidRPr="00C57C6C">
        <w:rPr>
          <w:rFonts w:cs="Arial"/>
          <w:i/>
        </w:rPr>
        <w:t>2.1.</w:t>
      </w:r>
      <w:r w:rsidRPr="00C57C6C">
        <w:rPr>
          <w:rFonts w:cs="Arial"/>
          <w:i/>
        </w:rPr>
        <w:tab/>
        <w:t>Scurtă prezentare privind:</w:t>
      </w:r>
    </w:p>
    <w:p w:rsidR="00C57C6C" w:rsidRPr="00C57C6C" w:rsidRDefault="00C57C6C" w:rsidP="00C57C6C">
      <w:pPr>
        <w:tabs>
          <w:tab w:val="left" w:pos="1134"/>
        </w:tabs>
        <w:ind w:firstLine="720"/>
        <w:jc w:val="both"/>
        <w:rPr>
          <w:rFonts w:cs="Arial"/>
          <w:i/>
        </w:rPr>
      </w:pPr>
    </w:p>
    <w:p w:rsidR="00C57C6C" w:rsidRPr="00C57C6C" w:rsidRDefault="00C57C6C" w:rsidP="00C57C6C">
      <w:pPr>
        <w:numPr>
          <w:ilvl w:val="0"/>
          <w:numId w:val="8"/>
        </w:numPr>
        <w:shd w:val="clear" w:color="auto" w:fill="FFFFFF"/>
        <w:ind w:left="284" w:hanging="284"/>
        <w:jc w:val="both"/>
        <w:rPr>
          <w:rFonts w:cs="Arial"/>
        </w:rPr>
      </w:pPr>
      <w:r w:rsidRPr="00C57C6C">
        <w:rPr>
          <w:rFonts w:cs="Arial"/>
          <w:i/>
        </w:rPr>
        <w:t>posibile obligații de servitute:</w:t>
      </w:r>
    </w:p>
    <w:p w:rsidR="00C57C6C" w:rsidRPr="00C57C6C" w:rsidRDefault="00C57C6C" w:rsidP="00C57C6C">
      <w:pPr>
        <w:shd w:val="clear" w:color="auto" w:fill="FFFFFF"/>
        <w:ind w:left="284"/>
        <w:jc w:val="both"/>
        <w:rPr>
          <w:rFonts w:cs="Arial"/>
          <w:i/>
        </w:rPr>
      </w:pPr>
    </w:p>
    <w:p w:rsidR="00C57C6C" w:rsidRPr="00C57C6C" w:rsidRDefault="00C57C6C" w:rsidP="00C57C6C">
      <w:pPr>
        <w:shd w:val="clear" w:color="auto" w:fill="FFFFFF"/>
        <w:ind w:left="284"/>
        <w:jc w:val="both"/>
        <w:rPr>
          <w:rFonts w:cs="Arial"/>
        </w:rPr>
      </w:pPr>
      <w:r w:rsidRPr="00C57C6C">
        <w:rPr>
          <w:rFonts w:cs="Arial"/>
          <w:i/>
        </w:rPr>
        <w:t xml:space="preserve"> </w:t>
      </w:r>
      <w:r w:rsidRPr="00C57C6C">
        <w:rPr>
          <w:rFonts w:cs="Arial"/>
        </w:rPr>
        <w:t>Nu este cazul.</w:t>
      </w:r>
    </w:p>
    <w:p w:rsidR="00C57C6C" w:rsidRPr="00C57C6C" w:rsidRDefault="00C57C6C" w:rsidP="00C57C6C">
      <w:pPr>
        <w:shd w:val="clear" w:color="auto" w:fill="FFFFFF"/>
        <w:ind w:left="720"/>
        <w:jc w:val="both"/>
        <w:rPr>
          <w:rFonts w:cs="Arial"/>
        </w:rPr>
      </w:pPr>
    </w:p>
    <w:p w:rsidR="00C57C6C" w:rsidRPr="00C57C6C" w:rsidRDefault="00C57C6C" w:rsidP="00C57C6C">
      <w:pPr>
        <w:shd w:val="clear" w:color="auto" w:fill="FFFFFF"/>
        <w:jc w:val="both"/>
        <w:rPr>
          <w:rFonts w:cs="Arial"/>
          <w:i/>
        </w:rPr>
      </w:pPr>
      <w:r w:rsidRPr="00C57C6C">
        <w:rPr>
          <w:rFonts w:cs="Arial"/>
          <w:b/>
          <w:bCs/>
          <w:i/>
        </w:rPr>
        <w:t xml:space="preserve">b) </w:t>
      </w:r>
      <w:r w:rsidRPr="00C57C6C">
        <w:rPr>
          <w:rFonts w:cs="Arial"/>
          <w:i/>
        </w:rPr>
        <w:t>efectul pozitiv previzionat prin realizarea obiectivului de investiții :</w:t>
      </w:r>
    </w:p>
    <w:p w:rsidR="00C57C6C" w:rsidRPr="00C57C6C" w:rsidRDefault="00C57C6C" w:rsidP="00C57C6C">
      <w:pPr>
        <w:numPr>
          <w:ilvl w:val="0"/>
          <w:numId w:val="6"/>
        </w:numPr>
        <w:tabs>
          <w:tab w:val="num" w:pos="851"/>
        </w:tabs>
        <w:ind w:left="851"/>
        <w:jc w:val="both"/>
        <w:rPr>
          <w:rFonts w:cs="Arial"/>
        </w:rPr>
      </w:pPr>
      <w:r w:rsidRPr="00C57C6C">
        <w:rPr>
          <w:rFonts w:cs="Arial"/>
        </w:rPr>
        <w:t>îmbunătăţirea infrastructurii de transport local</w:t>
      </w:r>
      <w:r w:rsidRPr="00C57C6C">
        <w:rPr>
          <w:rFonts w:cs="Arial"/>
          <w:lang w:eastAsia="en-US"/>
        </w:rPr>
        <w:t>, în vederea sporirii mobilităţii populaţiei, a bunurilor şi serviciilor, cu efecte de stimulare asupra dezvoltării durabile a orasului Sarmasu.</w:t>
      </w:r>
    </w:p>
    <w:p w:rsidR="00C57C6C" w:rsidRPr="00C57C6C" w:rsidRDefault="00C57C6C" w:rsidP="00C57C6C">
      <w:pPr>
        <w:numPr>
          <w:ilvl w:val="0"/>
          <w:numId w:val="6"/>
        </w:numPr>
        <w:tabs>
          <w:tab w:val="num" w:pos="851"/>
        </w:tabs>
        <w:ind w:left="851"/>
        <w:jc w:val="both"/>
        <w:rPr>
          <w:rFonts w:cs="Arial"/>
        </w:rPr>
      </w:pPr>
      <w:r w:rsidRPr="00C57C6C">
        <w:rPr>
          <w:rFonts w:cs="Arial"/>
        </w:rPr>
        <w:t>reducerea costurilor de operare şi îmbunătăţirea gradului de accesibilitate;</w:t>
      </w:r>
    </w:p>
    <w:p w:rsidR="00C57C6C" w:rsidRPr="00C57C6C" w:rsidRDefault="00C57C6C" w:rsidP="00C57C6C">
      <w:pPr>
        <w:numPr>
          <w:ilvl w:val="0"/>
          <w:numId w:val="6"/>
        </w:numPr>
        <w:tabs>
          <w:tab w:val="num" w:pos="851"/>
        </w:tabs>
        <w:ind w:left="851"/>
        <w:jc w:val="both"/>
        <w:rPr>
          <w:rFonts w:cs="Arial"/>
        </w:rPr>
      </w:pPr>
      <w:r w:rsidRPr="00C57C6C">
        <w:rPr>
          <w:rFonts w:cs="Arial"/>
        </w:rPr>
        <w:t>fluidizarea traficului;</w:t>
      </w:r>
    </w:p>
    <w:p w:rsidR="00C57C6C" w:rsidRPr="00C57C6C" w:rsidRDefault="00C57C6C" w:rsidP="00C57C6C">
      <w:pPr>
        <w:numPr>
          <w:ilvl w:val="0"/>
          <w:numId w:val="6"/>
        </w:numPr>
        <w:tabs>
          <w:tab w:val="num" w:pos="851"/>
        </w:tabs>
        <w:ind w:left="851"/>
        <w:jc w:val="both"/>
        <w:rPr>
          <w:rFonts w:cs="Arial"/>
        </w:rPr>
      </w:pPr>
      <w:r w:rsidRPr="00C57C6C">
        <w:rPr>
          <w:rFonts w:cs="Arial"/>
        </w:rPr>
        <w:t>sporirea considerabilă a capacităţii de circulaţie;</w:t>
      </w:r>
    </w:p>
    <w:p w:rsidR="00C57C6C" w:rsidRPr="00C57C6C" w:rsidRDefault="00C57C6C" w:rsidP="00C57C6C">
      <w:pPr>
        <w:numPr>
          <w:ilvl w:val="0"/>
          <w:numId w:val="6"/>
        </w:numPr>
        <w:tabs>
          <w:tab w:val="num" w:pos="851"/>
        </w:tabs>
        <w:ind w:left="851"/>
        <w:jc w:val="both"/>
        <w:rPr>
          <w:rFonts w:cs="Arial"/>
        </w:rPr>
      </w:pPr>
      <w:r w:rsidRPr="00C57C6C">
        <w:rPr>
          <w:rFonts w:cs="Arial"/>
        </w:rPr>
        <w:t>realizarea unui confort sporit pentru participanţii la trafic;</w:t>
      </w:r>
    </w:p>
    <w:p w:rsidR="00C57C6C" w:rsidRPr="00C57C6C" w:rsidRDefault="00C57C6C" w:rsidP="00C57C6C">
      <w:pPr>
        <w:numPr>
          <w:ilvl w:val="0"/>
          <w:numId w:val="6"/>
        </w:numPr>
        <w:tabs>
          <w:tab w:val="num" w:pos="851"/>
        </w:tabs>
        <w:ind w:left="851"/>
        <w:jc w:val="both"/>
        <w:rPr>
          <w:rFonts w:cs="Arial"/>
        </w:rPr>
      </w:pPr>
      <w:r w:rsidRPr="00C57C6C">
        <w:rPr>
          <w:rFonts w:cs="Arial"/>
        </w:rPr>
        <w:t>sporirea siguranţei circulaţiei, reducerea numărului de accidente de circulaţie;</w:t>
      </w:r>
    </w:p>
    <w:p w:rsidR="00C57C6C" w:rsidRPr="00C57C6C" w:rsidRDefault="00C57C6C" w:rsidP="00C57C6C">
      <w:pPr>
        <w:numPr>
          <w:ilvl w:val="0"/>
          <w:numId w:val="6"/>
        </w:numPr>
        <w:tabs>
          <w:tab w:val="num" w:pos="851"/>
        </w:tabs>
        <w:ind w:left="851"/>
        <w:jc w:val="both"/>
        <w:rPr>
          <w:rFonts w:cs="Arial"/>
        </w:rPr>
      </w:pPr>
      <w:r w:rsidRPr="00C57C6C">
        <w:rPr>
          <w:rFonts w:cs="Arial"/>
        </w:rPr>
        <w:t>reducerea semnificativa a poluării mediului prin reducerea noxelor şi a zgomotului;</w:t>
      </w:r>
    </w:p>
    <w:p w:rsidR="00C57C6C" w:rsidRPr="00C57C6C" w:rsidRDefault="00C57C6C" w:rsidP="00C57C6C">
      <w:pPr>
        <w:numPr>
          <w:ilvl w:val="0"/>
          <w:numId w:val="6"/>
        </w:numPr>
        <w:tabs>
          <w:tab w:val="num" w:pos="851"/>
        </w:tabs>
        <w:ind w:left="851"/>
        <w:jc w:val="both"/>
        <w:rPr>
          <w:rFonts w:cs="Arial"/>
        </w:rPr>
      </w:pPr>
      <w:r w:rsidRPr="00C57C6C">
        <w:rPr>
          <w:rFonts w:cs="Arial"/>
        </w:rPr>
        <w:t>sporirea vitezei de parcurs şi implicit a timpului afectat transportului de mărfuri si de călători;</w:t>
      </w:r>
    </w:p>
    <w:p w:rsidR="00C57C6C" w:rsidRPr="00C57C6C" w:rsidRDefault="00C57C6C" w:rsidP="00C57C6C">
      <w:pPr>
        <w:numPr>
          <w:ilvl w:val="0"/>
          <w:numId w:val="6"/>
        </w:numPr>
        <w:tabs>
          <w:tab w:val="num" w:pos="851"/>
        </w:tabs>
        <w:ind w:left="851"/>
        <w:jc w:val="both"/>
        <w:rPr>
          <w:rFonts w:cs="Arial"/>
        </w:rPr>
      </w:pPr>
      <w:r w:rsidRPr="00C57C6C">
        <w:rPr>
          <w:rFonts w:cs="Arial"/>
        </w:rPr>
        <w:t>condiţiile de rulare corespunzătoare reduc uzura mijloacelor de transport şi degradarea prematură a acestora.</w:t>
      </w:r>
    </w:p>
    <w:p w:rsidR="00C57C6C" w:rsidRPr="00C57C6C" w:rsidRDefault="00C57C6C" w:rsidP="00C57C6C">
      <w:pPr>
        <w:ind w:firstLine="567"/>
        <w:jc w:val="both"/>
        <w:rPr>
          <w:rFonts w:cs="Arial"/>
        </w:rPr>
      </w:pPr>
      <w:r w:rsidRPr="00C57C6C">
        <w:rPr>
          <w:rFonts w:cs="Arial"/>
        </w:rPr>
        <w:t>Prin implementarea proiectului se va asigura respectarea prevederilor Art.36, Art.125 și Art.126 din Legea nr.215/2001 a administrației publice locale actualizat.</w:t>
      </w:r>
    </w:p>
    <w:p w:rsidR="00C57C6C" w:rsidRPr="00C57C6C" w:rsidRDefault="00C57C6C" w:rsidP="00C57C6C">
      <w:pPr>
        <w:shd w:val="clear" w:color="auto" w:fill="FFFFFF"/>
        <w:jc w:val="both"/>
        <w:rPr>
          <w:rFonts w:cs="Arial"/>
          <w:i/>
        </w:rPr>
      </w:pPr>
      <w:r w:rsidRPr="00C57C6C">
        <w:rPr>
          <w:rFonts w:cs="Arial"/>
          <w:b/>
          <w:bCs/>
          <w:i/>
        </w:rPr>
        <w:t xml:space="preserve">c) </w:t>
      </w:r>
      <w:r w:rsidRPr="00C57C6C">
        <w:rPr>
          <w:rFonts w:cs="Arial"/>
          <w:i/>
        </w:rPr>
        <w:t>impactul negativ previzionat în cazul nerealizării obiectivului de investiții :</w:t>
      </w:r>
    </w:p>
    <w:p w:rsidR="00C57C6C" w:rsidRPr="00C57C6C" w:rsidRDefault="00C57C6C" w:rsidP="00C57C6C">
      <w:pPr>
        <w:numPr>
          <w:ilvl w:val="0"/>
          <w:numId w:val="6"/>
        </w:numPr>
        <w:tabs>
          <w:tab w:val="num" w:pos="567"/>
        </w:tabs>
        <w:ind w:left="567"/>
        <w:jc w:val="both"/>
        <w:rPr>
          <w:rFonts w:cs="Arial"/>
        </w:rPr>
      </w:pPr>
      <w:r w:rsidRPr="00C57C6C">
        <w:rPr>
          <w:rFonts w:cs="Arial"/>
          <w:lang w:eastAsia="en-US"/>
        </w:rPr>
        <w:t>neasigurarea standardelor de calitate a vieţii, necesare populaţiei, în domeniul serviciilor publice;</w:t>
      </w:r>
    </w:p>
    <w:p w:rsidR="00C57C6C" w:rsidRPr="00C57C6C" w:rsidRDefault="00C57C6C" w:rsidP="00C57C6C">
      <w:pPr>
        <w:numPr>
          <w:ilvl w:val="0"/>
          <w:numId w:val="6"/>
        </w:numPr>
        <w:tabs>
          <w:tab w:val="num" w:pos="567"/>
        </w:tabs>
        <w:ind w:left="567"/>
        <w:jc w:val="both"/>
        <w:rPr>
          <w:rFonts w:cs="Arial"/>
        </w:rPr>
      </w:pPr>
      <w:r w:rsidRPr="00C57C6C">
        <w:rPr>
          <w:rFonts w:cs="Arial"/>
        </w:rPr>
        <w:t xml:space="preserve">împiedicarea </w:t>
      </w:r>
      <w:r w:rsidRPr="00C57C6C">
        <w:rPr>
          <w:rFonts w:cs="Arial"/>
          <w:lang w:eastAsia="en-US"/>
        </w:rPr>
        <w:t>dezvoltării durabile a localitati Sărmașu, scăzând semnificativ șansa sporirii mobilităţii populaţiei, a bunurilor şi serviciilor, creșterea șomajului în zonă;</w:t>
      </w:r>
    </w:p>
    <w:p w:rsidR="00C57C6C" w:rsidRPr="00C57C6C" w:rsidRDefault="00C57C6C" w:rsidP="00C57C6C">
      <w:pPr>
        <w:numPr>
          <w:ilvl w:val="0"/>
          <w:numId w:val="6"/>
        </w:numPr>
        <w:tabs>
          <w:tab w:val="num" w:pos="567"/>
        </w:tabs>
        <w:ind w:left="567"/>
        <w:jc w:val="both"/>
        <w:rPr>
          <w:rFonts w:cs="Arial"/>
        </w:rPr>
      </w:pPr>
      <w:r w:rsidRPr="00C57C6C">
        <w:rPr>
          <w:rFonts w:cs="Arial"/>
          <w:lang w:eastAsia="en-US"/>
        </w:rPr>
        <w:t>creșterea în continuare a costurilor de întreținere;</w:t>
      </w:r>
    </w:p>
    <w:p w:rsidR="00C57C6C" w:rsidRPr="00C57C6C" w:rsidRDefault="00C57C6C" w:rsidP="00C57C6C">
      <w:pPr>
        <w:numPr>
          <w:ilvl w:val="0"/>
          <w:numId w:val="6"/>
        </w:numPr>
        <w:tabs>
          <w:tab w:val="num" w:pos="567"/>
          <w:tab w:val="left" w:pos="2552"/>
        </w:tabs>
        <w:ind w:left="567"/>
        <w:jc w:val="both"/>
        <w:rPr>
          <w:rFonts w:cs="Arial"/>
          <w:lang w:eastAsia="en-US"/>
        </w:rPr>
      </w:pPr>
      <w:r w:rsidRPr="00C57C6C">
        <w:rPr>
          <w:rFonts w:cs="Arial"/>
          <w:lang w:eastAsia="en-US"/>
        </w:rPr>
        <w:t xml:space="preserve">infrastructură rutieră aflată în stare tehnică REA, </w:t>
      </w:r>
      <w:r w:rsidRPr="00C57C6C">
        <w:rPr>
          <w:rFonts w:cs="Arial"/>
        </w:rPr>
        <w:t>determinând o stare de disconfort al utilizatorilor</w:t>
      </w:r>
      <w:r w:rsidRPr="00C57C6C">
        <w:rPr>
          <w:rFonts w:cs="Arial"/>
          <w:lang w:eastAsia="en-US"/>
        </w:rPr>
        <w:t>, astfel se pune în pericol desfășurarea fluentă şi în siguranţă a traficului.</w:t>
      </w:r>
    </w:p>
    <w:p w:rsidR="00C57C6C" w:rsidRPr="00C57C6C" w:rsidRDefault="00C57C6C" w:rsidP="00C57C6C">
      <w:pPr>
        <w:tabs>
          <w:tab w:val="left" w:pos="2552"/>
        </w:tabs>
        <w:ind w:left="567"/>
        <w:jc w:val="both"/>
        <w:rPr>
          <w:rFonts w:cs="Arial"/>
          <w:lang w:eastAsia="en-US"/>
        </w:rPr>
      </w:pPr>
    </w:p>
    <w:p w:rsidR="00C57C6C" w:rsidRPr="00C57C6C" w:rsidRDefault="00C57C6C" w:rsidP="00C57C6C">
      <w:pPr>
        <w:tabs>
          <w:tab w:val="left" w:pos="1134"/>
        </w:tabs>
        <w:ind w:firstLine="720"/>
        <w:jc w:val="both"/>
        <w:rPr>
          <w:rFonts w:cs="Arial"/>
          <w:i/>
        </w:rPr>
      </w:pPr>
      <w:r w:rsidRPr="00C57C6C">
        <w:rPr>
          <w:rFonts w:cs="Arial"/>
          <w:i/>
        </w:rPr>
        <w:t>2.2.</w:t>
      </w:r>
      <w:r w:rsidRPr="00C57C6C">
        <w:rPr>
          <w:rFonts w:cs="Arial"/>
          <w:i/>
        </w:rPr>
        <w:tab/>
        <w:t>Prezentarea, după caz, a obiectivelor de investiții cu aceleași funcțiuni sau funcțiuni similare cu obiectivul de investiții propus, existente în zonă, în vederea justificării necesității realizării obiectivului de investiții propus :</w:t>
      </w:r>
    </w:p>
    <w:p w:rsidR="00C57C6C" w:rsidRPr="00C57C6C" w:rsidRDefault="00C57C6C" w:rsidP="00C57C6C">
      <w:pPr>
        <w:tabs>
          <w:tab w:val="left" w:pos="567"/>
          <w:tab w:val="left" w:pos="2552"/>
        </w:tabs>
        <w:ind w:firstLine="709"/>
        <w:jc w:val="both"/>
        <w:rPr>
          <w:rFonts w:cs="Arial"/>
        </w:rPr>
      </w:pPr>
      <w:r w:rsidRPr="00C57C6C">
        <w:rPr>
          <w:rFonts w:cs="Arial"/>
        </w:rPr>
        <w:t xml:space="preserve">S-au executat in decursul anilor trecuți pietruiri care dupa un an au fost spalate de ape și s-au amestecat cu argilă. </w:t>
      </w:r>
    </w:p>
    <w:p w:rsidR="00C57C6C" w:rsidRPr="00C57C6C" w:rsidRDefault="00C57C6C" w:rsidP="00C57C6C">
      <w:pPr>
        <w:tabs>
          <w:tab w:val="left" w:pos="567"/>
          <w:tab w:val="left" w:pos="2552"/>
        </w:tabs>
        <w:ind w:firstLine="709"/>
        <w:jc w:val="both"/>
        <w:rPr>
          <w:rFonts w:cs="Arial"/>
        </w:rPr>
      </w:pPr>
    </w:p>
    <w:p w:rsidR="00C57C6C" w:rsidRPr="00C57C6C" w:rsidRDefault="00C57C6C" w:rsidP="00C57C6C">
      <w:pPr>
        <w:ind w:firstLine="709"/>
        <w:jc w:val="both"/>
        <w:rPr>
          <w:rFonts w:cs="Arial"/>
        </w:rPr>
      </w:pPr>
      <w:r w:rsidRPr="00C57C6C">
        <w:rPr>
          <w:rFonts w:cs="Arial"/>
          <w:i/>
        </w:rPr>
        <w:lastRenderedPageBreak/>
        <w:t>2.3.</w:t>
      </w:r>
      <w:r w:rsidRPr="00C57C6C">
        <w:rPr>
          <w:rFonts w:cs="Arial"/>
          <w:i/>
        </w:rPr>
        <w:tab/>
        <w:t xml:space="preserve">Existența, după caz, a unei strategii, a unui master plan ori a unor planuri similare, </w:t>
      </w:r>
      <w:r w:rsidRPr="00C57C6C">
        <w:rPr>
          <w:rFonts w:cs="Arial"/>
        </w:rPr>
        <w:t>aprobate prin acte normative, în cadrul cărora se poate încadra obiectivul de investiții propus :</w:t>
      </w:r>
    </w:p>
    <w:p w:rsidR="00C57C6C" w:rsidRPr="00C57C6C" w:rsidRDefault="00C57C6C" w:rsidP="00C57C6C">
      <w:pPr>
        <w:tabs>
          <w:tab w:val="left" w:pos="567"/>
          <w:tab w:val="left" w:pos="2552"/>
        </w:tabs>
        <w:ind w:firstLine="709"/>
        <w:jc w:val="both"/>
        <w:rPr>
          <w:rFonts w:cs="Arial"/>
        </w:rPr>
      </w:pPr>
      <w:r w:rsidRPr="00C57C6C">
        <w:rPr>
          <w:rFonts w:cs="Arial"/>
        </w:rPr>
        <w:t>Investițiile „</w:t>
      </w:r>
      <w:r w:rsidRPr="00C57C6C">
        <w:rPr>
          <w:rFonts w:cs="Arial"/>
          <w:bCs/>
        </w:rPr>
        <w:t>Proiect 1 - ”</w:t>
      </w:r>
      <w:r w:rsidRPr="00C57C6C">
        <w:rPr>
          <w:rFonts w:cs="Arial"/>
        </w:rPr>
        <w:t xml:space="preserve"> </w:t>
      </w:r>
      <w:r w:rsidRPr="00C57C6C">
        <w:rPr>
          <w:rFonts w:cs="Arial"/>
          <w:bCs/>
        </w:rPr>
        <w:t>Îmbunătăţirea calităţii vieţii populaţiei din oraşul Sărmaşu prin</w:t>
      </w:r>
      <w:r w:rsidRPr="00C57C6C">
        <w:rPr>
          <w:rFonts w:cs="Arial"/>
          <w:b/>
          <w:bCs/>
        </w:rPr>
        <w:t xml:space="preserve"> </w:t>
      </w:r>
      <w:r w:rsidRPr="00C57C6C">
        <w:rPr>
          <w:rFonts w:cs="Arial"/>
          <w:bCs/>
        </w:rPr>
        <w:t>construirea şi dotarea Centrului recreativ Sărmaşu şi modernizarea spaţiului public urban adiacent” finanțat prin PROGRAMUL OPERAŢIONAL REGIONAL 2014-2020, AXA PRIORITARĂ 13, PRIORITATEA DE INVESTIȚII 9.b,  OBIECTIV SPECIFIC 13.1” Proiect 2 -”</w:t>
      </w:r>
      <w:r w:rsidRPr="00C57C6C">
        <w:rPr>
          <w:rFonts w:cs="Arial"/>
        </w:rPr>
        <w:t xml:space="preserve"> Îmbunătăţirea calităţii vieţii populaţiei din oraşul Sărmaşu prin reabilitarea, modernizarea, dotarea şi extinderea Casei de Cultură a oraşului Sărmaşu şi modernizarea spaţiului public urban adiacent </w:t>
      </w:r>
      <w:r w:rsidRPr="00C57C6C">
        <w:rPr>
          <w:rFonts w:cs="Arial"/>
          <w:bCs/>
        </w:rPr>
        <w:t>finanțat prin PROGRAMUL OPERAŢIONAL REGIONAL 2014-2020, AXA PRIORITARĂ 13, PRIORITATEA DE INVESTIȚII 9.b,  OBIECTIV SPECIFIC 13.1</w:t>
      </w:r>
      <w:r w:rsidRPr="00C57C6C">
        <w:rPr>
          <w:rFonts w:cs="Arial"/>
        </w:rPr>
        <w:t xml:space="preserve">si Proiect 3 </w:t>
      </w:r>
      <w:r w:rsidRPr="00C57C6C">
        <w:rPr>
          <w:rFonts w:cs="Arial"/>
          <w:bCs/>
        </w:rPr>
        <w:t>”</w:t>
      </w:r>
      <w:r w:rsidRPr="00C57C6C">
        <w:rPr>
          <w:rFonts w:cs="Arial"/>
        </w:rPr>
        <w:t xml:space="preserve"> Îmbunătăţirea calităţii vieţii populaţiei din oraşul Sărmaşu prin construirea şi dotarea Creşei nr. 1 Sărmaşu şi modernizarea spaţiului public urban adiacent, </w:t>
      </w:r>
      <w:r w:rsidRPr="00C57C6C">
        <w:rPr>
          <w:rFonts w:cs="Arial"/>
          <w:bCs/>
        </w:rPr>
        <w:t xml:space="preserve">finanțat prin PROGRAMUL PERAŢIONAL REGIONAL 2014-2020, AXA PRIORITARĂ 13, PRIORITATEA DE INVESTIȚII 9.b,  OBIECTIV SPECIFIC 13.1 </w:t>
      </w:r>
      <w:r w:rsidRPr="00C57C6C">
        <w:rPr>
          <w:rFonts w:cs="Arial"/>
        </w:rPr>
        <w:t>" se încadrează în prevederile Direcției de dezvoltare nr.1 Creșterea calității vieții în ORAȘUL SĂRMAȘU specific al Strategiei de dezvoltare locală.</w:t>
      </w:r>
    </w:p>
    <w:p w:rsidR="00C57C6C" w:rsidRPr="00C57C6C" w:rsidRDefault="00C57C6C" w:rsidP="00C57C6C">
      <w:pPr>
        <w:ind w:firstLine="709"/>
        <w:jc w:val="both"/>
        <w:rPr>
          <w:rFonts w:cs="Arial"/>
          <w:b/>
          <w:bCs/>
          <w:lang w:eastAsia="en-US"/>
        </w:rPr>
      </w:pPr>
    </w:p>
    <w:p w:rsidR="00C57C6C" w:rsidRPr="00C57C6C" w:rsidRDefault="00C57C6C" w:rsidP="00C57C6C">
      <w:pPr>
        <w:tabs>
          <w:tab w:val="left" w:pos="1134"/>
        </w:tabs>
        <w:ind w:firstLine="720"/>
        <w:jc w:val="both"/>
        <w:rPr>
          <w:rFonts w:cs="Arial"/>
          <w:i/>
        </w:rPr>
      </w:pPr>
      <w:r w:rsidRPr="00C57C6C">
        <w:rPr>
          <w:rFonts w:cs="Arial"/>
          <w:i/>
        </w:rPr>
        <w:t>2.4.</w:t>
      </w:r>
      <w:r w:rsidRPr="00C57C6C">
        <w:rPr>
          <w:rFonts w:cs="Arial"/>
          <w:i/>
        </w:rPr>
        <w:tab/>
        <w:t>Existența, după caz, a unor acorduri internaționale ale statului care obligă partea română la realizarea obiectivului de investiții :</w:t>
      </w:r>
    </w:p>
    <w:p w:rsidR="00C57C6C" w:rsidRPr="00C57C6C" w:rsidRDefault="00C57C6C" w:rsidP="00C57C6C">
      <w:pPr>
        <w:tabs>
          <w:tab w:val="left" w:pos="567"/>
          <w:tab w:val="left" w:pos="2552"/>
        </w:tabs>
        <w:ind w:firstLine="709"/>
        <w:jc w:val="both"/>
        <w:rPr>
          <w:rFonts w:cs="Arial"/>
        </w:rPr>
      </w:pPr>
      <w:r w:rsidRPr="00C57C6C">
        <w:rPr>
          <w:rFonts w:cs="Arial"/>
        </w:rPr>
        <w:t>Nu este cazul</w:t>
      </w:r>
    </w:p>
    <w:p w:rsidR="00C57C6C" w:rsidRPr="00C57C6C" w:rsidRDefault="00C57C6C" w:rsidP="00C57C6C">
      <w:pPr>
        <w:tabs>
          <w:tab w:val="left" w:pos="1134"/>
        </w:tabs>
        <w:ind w:firstLine="720"/>
        <w:jc w:val="both"/>
        <w:rPr>
          <w:rFonts w:cs="Arial"/>
          <w:i/>
        </w:rPr>
      </w:pPr>
      <w:r w:rsidRPr="00C57C6C">
        <w:rPr>
          <w:rFonts w:cs="Arial"/>
          <w:i/>
        </w:rPr>
        <w:t>2.5.</w:t>
      </w:r>
      <w:r w:rsidRPr="00C57C6C">
        <w:rPr>
          <w:rFonts w:cs="Arial"/>
          <w:i/>
        </w:rPr>
        <w:tab/>
        <w:t>Obiective generale, preconizate a fi atinse prin realizarea investiției :</w:t>
      </w:r>
    </w:p>
    <w:p w:rsidR="00C57C6C" w:rsidRPr="00C57C6C" w:rsidRDefault="00C57C6C" w:rsidP="00C57C6C">
      <w:pPr>
        <w:tabs>
          <w:tab w:val="left" w:pos="567"/>
          <w:tab w:val="left" w:pos="2552"/>
        </w:tabs>
        <w:ind w:firstLine="709"/>
        <w:jc w:val="both"/>
        <w:rPr>
          <w:rFonts w:cs="Arial"/>
        </w:rPr>
      </w:pPr>
      <w:r w:rsidRPr="00C57C6C">
        <w:rPr>
          <w:rFonts w:cs="Arial"/>
        </w:rPr>
        <w:t xml:space="preserve">Realizarea investiției privind modernizare spaţii urbane a trei proiecte pentru finantare prin </w:t>
      </w:r>
      <w:r w:rsidRPr="00C57C6C">
        <w:rPr>
          <w:rFonts w:cs="Arial"/>
          <w:bCs/>
        </w:rPr>
        <w:t>PROGRAMUL PERAŢIONAL REGIONAL 2014-2020, AXA PRIORITARĂ 13, PRIORITATEA DE INVESTIȚII 9.b,  OBIECTIV SPECIFIC 13.1sau PNDL.</w:t>
      </w:r>
    </w:p>
    <w:p w:rsidR="00C57C6C" w:rsidRPr="00C57C6C" w:rsidRDefault="00C57C6C" w:rsidP="00C57C6C">
      <w:pPr>
        <w:tabs>
          <w:tab w:val="left" w:pos="567"/>
          <w:tab w:val="left" w:pos="2552"/>
        </w:tabs>
        <w:ind w:firstLine="709"/>
        <w:jc w:val="both"/>
        <w:rPr>
          <w:rFonts w:cs="Arial"/>
          <w:i/>
          <w:iCs/>
          <w:color w:val="000000"/>
          <w:lang w:val="en-GB" w:eastAsia="en-GB"/>
        </w:rPr>
      </w:pPr>
      <w:r w:rsidRPr="00C57C6C">
        <w:rPr>
          <w:rFonts w:cs="Arial"/>
        </w:rPr>
        <w:t xml:space="preserve">Proiect 1 - </w:t>
      </w:r>
      <w:r w:rsidRPr="00C57C6C">
        <w:rPr>
          <w:rFonts w:cs="Arial"/>
          <w:i/>
          <w:iCs/>
          <w:color w:val="000000"/>
          <w:lang w:val="en-GB" w:eastAsia="en-GB"/>
        </w:rPr>
        <w:t>"</w:t>
      </w:r>
      <w:proofErr w:type="spellStart"/>
      <w:r w:rsidRPr="00C57C6C">
        <w:rPr>
          <w:rFonts w:cs="Arial"/>
          <w:i/>
          <w:iCs/>
          <w:color w:val="000000"/>
          <w:lang w:val="en-GB" w:eastAsia="en-GB"/>
        </w:rPr>
        <w:t>Îmbunătăţirea</w:t>
      </w:r>
      <w:proofErr w:type="spellEnd"/>
      <w:r w:rsidRPr="00C57C6C">
        <w:rPr>
          <w:rFonts w:cs="Arial"/>
          <w:i/>
          <w:iCs/>
          <w:color w:val="000000"/>
          <w:lang w:val="en-GB" w:eastAsia="en-GB"/>
        </w:rPr>
        <w:t xml:space="preserve"> </w:t>
      </w:r>
      <w:proofErr w:type="spellStart"/>
      <w:r w:rsidRPr="00C57C6C">
        <w:rPr>
          <w:rFonts w:cs="Arial"/>
          <w:i/>
          <w:iCs/>
          <w:color w:val="000000"/>
          <w:lang w:val="en-GB" w:eastAsia="en-GB"/>
        </w:rPr>
        <w:t>calităţii</w:t>
      </w:r>
      <w:proofErr w:type="spellEnd"/>
      <w:r w:rsidRPr="00C57C6C">
        <w:rPr>
          <w:rFonts w:cs="Arial"/>
          <w:i/>
          <w:iCs/>
          <w:color w:val="000000"/>
          <w:lang w:val="en-GB" w:eastAsia="en-GB"/>
        </w:rPr>
        <w:t xml:space="preserve"> </w:t>
      </w:r>
      <w:proofErr w:type="spellStart"/>
      <w:r w:rsidRPr="00C57C6C">
        <w:rPr>
          <w:rFonts w:cs="Arial"/>
          <w:i/>
          <w:iCs/>
          <w:color w:val="000000"/>
          <w:lang w:val="en-GB" w:eastAsia="en-GB"/>
        </w:rPr>
        <w:t>vieţii</w:t>
      </w:r>
      <w:proofErr w:type="spellEnd"/>
      <w:r w:rsidRPr="00C57C6C">
        <w:rPr>
          <w:rFonts w:cs="Arial"/>
          <w:i/>
          <w:iCs/>
          <w:color w:val="000000"/>
          <w:lang w:val="en-GB" w:eastAsia="en-GB"/>
        </w:rPr>
        <w:t xml:space="preserve"> </w:t>
      </w:r>
      <w:proofErr w:type="spellStart"/>
      <w:r w:rsidRPr="00C57C6C">
        <w:rPr>
          <w:rFonts w:cs="Arial"/>
          <w:i/>
          <w:iCs/>
          <w:color w:val="000000"/>
          <w:lang w:val="en-GB" w:eastAsia="en-GB"/>
        </w:rPr>
        <w:t>populaţiei</w:t>
      </w:r>
      <w:proofErr w:type="spellEnd"/>
      <w:r w:rsidRPr="00C57C6C">
        <w:rPr>
          <w:rFonts w:cs="Arial"/>
          <w:i/>
          <w:iCs/>
          <w:color w:val="000000"/>
          <w:lang w:val="en-GB" w:eastAsia="en-GB"/>
        </w:rPr>
        <w:t xml:space="preserve"> din </w:t>
      </w:r>
      <w:proofErr w:type="spellStart"/>
      <w:r w:rsidRPr="00C57C6C">
        <w:rPr>
          <w:rFonts w:cs="Arial"/>
          <w:i/>
          <w:iCs/>
          <w:color w:val="000000"/>
          <w:lang w:val="en-GB" w:eastAsia="en-GB"/>
        </w:rPr>
        <w:t>oraşul</w:t>
      </w:r>
      <w:proofErr w:type="spellEnd"/>
      <w:r w:rsidRPr="00C57C6C">
        <w:rPr>
          <w:rFonts w:cs="Arial"/>
          <w:i/>
          <w:iCs/>
          <w:color w:val="000000"/>
          <w:lang w:val="en-GB" w:eastAsia="en-GB"/>
        </w:rPr>
        <w:t xml:space="preserve"> </w:t>
      </w:r>
      <w:proofErr w:type="spellStart"/>
      <w:r w:rsidRPr="00C57C6C">
        <w:rPr>
          <w:rFonts w:cs="Arial"/>
          <w:i/>
          <w:iCs/>
          <w:color w:val="000000"/>
          <w:lang w:val="en-GB" w:eastAsia="en-GB"/>
        </w:rPr>
        <w:t>Sărmaşu</w:t>
      </w:r>
      <w:proofErr w:type="spellEnd"/>
      <w:r w:rsidRPr="00C57C6C">
        <w:rPr>
          <w:rFonts w:cs="Arial"/>
          <w:i/>
          <w:iCs/>
          <w:color w:val="000000"/>
          <w:lang w:val="en-GB" w:eastAsia="en-GB"/>
        </w:rPr>
        <w:t xml:space="preserve"> </w:t>
      </w:r>
      <w:proofErr w:type="spellStart"/>
      <w:r w:rsidRPr="00C57C6C">
        <w:rPr>
          <w:rFonts w:cs="Arial"/>
          <w:i/>
          <w:iCs/>
          <w:color w:val="000000"/>
          <w:lang w:val="en-GB" w:eastAsia="en-GB"/>
        </w:rPr>
        <w:t>prin</w:t>
      </w:r>
      <w:proofErr w:type="spellEnd"/>
      <w:r w:rsidRPr="00C57C6C">
        <w:rPr>
          <w:rFonts w:cs="Arial"/>
          <w:i/>
          <w:iCs/>
          <w:color w:val="000000"/>
          <w:lang w:val="en-GB" w:eastAsia="en-GB"/>
        </w:rPr>
        <w:t xml:space="preserve"> </w:t>
      </w:r>
      <w:proofErr w:type="spellStart"/>
      <w:r w:rsidRPr="00C57C6C">
        <w:rPr>
          <w:rFonts w:cs="Arial"/>
          <w:i/>
          <w:iCs/>
          <w:color w:val="000000"/>
          <w:lang w:val="en-GB" w:eastAsia="en-GB"/>
        </w:rPr>
        <w:t>construirea</w:t>
      </w:r>
      <w:proofErr w:type="spellEnd"/>
      <w:r w:rsidRPr="00C57C6C">
        <w:rPr>
          <w:rFonts w:cs="Arial"/>
          <w:i/>
          <w:iCs/>
          <w:color w:val="000000"/>
          <w:lang w:val="en-GB" w:eastAsia="en-GB"/>
        </w:rPr>
        <w:t xml:space="preserve"> </w:t>
      </w:r>
      <w:proofErr w:type="spellStart"/>
      <w:r w:rsidRPr="00C57C6C">
        <w:rPr>
          <w:rFonts w:cs="Arial"/>
          <w:i/>
          <w:iCs/>
          <w:color w:val="000000"/>
          <w:lang w:val="en-GB" w:eastAsia="en-GB"/>
        </w:rPr>
        <w:t>şi</w:t>
      </w:r>
      <w:proofErr w:type="spellEnd"/>
      <w:r w:rsidRPr="00C57C6C">
        <w:rPr>
          <w:rFonts w:cs="Arial"/>
          <w:i/>
          <w:iCs/>
          <w:color w:val="000000"/>
          <w:lang w:val="en-GB" w:eastAsia="en-GB"/>
        </w:rPr>
        <w:t xml:space="preserve"> </w:t>
      </w:r>
      <w:proofErr w:type="spellStart"/>
      <w:r w:rsidRPr="00C57C6C">
        <w:rPr>
          <w:rFonts w:cs="Arial"/>
          <w:i/>
          <w:iCs/>
          <w:color w:val="000000"/>
          <w:lang w:val="en-GB" w:eastAsia="en-GB"/>
        </w:rPr>
        <w:t>dotarea</w:t>
      </w:r>
      <w:proofErr w:type="spellEnd"/>
      <w:r w:rsidRPr="00C57C6C">
        <w:rPr>
          <w:rFonts w:cs="Arial"/>
          <w:i/>
          <w:iCs/>
          <w:color w:val="000000"/>
          <w:lang w:val="en-GB" w:eastAsia="en-GB"/>
        </w:rPr>
        <w:t xml:space="preserve"> </w:t>
      </w:r>
      <w:proofErr w:type="spellStart"/>
      <w:r w:rsidRPr="00C57C6C">
        <w:rPr>
          <w:rFonts w:cs="Arial"/>
          <w:i/>
          <w:iCs/>
          <w:color w:val="000000"/>
          <w:lang w:val="en-GB" w:eastAsia="en-GB"/>
        </w:rPr>
        <w:t>Centrului</w:t>
      </w:r>
      <w:proofErr w:type="spellEnd"/>
      <w:r w:rsidRPr="00C57C6C">
        <w:rPr>
          <w:rFonts w:cs="Arial"/>
          <w:i/>
          <w:iCs/>
          <w:color w:val="000000"/>
          <w:lang w:val="en-GB" w:eastAsia="en-GB"/>
        </w:rPr>
        <w:t xml:space="preserve"> </w:t>
      </w:r>
      <w:proofErr w:type="spellStart"/>
      <w:r w:rsidRPr="00C57C6C">
        <w:rPr>
          <w:rFonts w:cs="Arial"/>
          <w:i/>
          <w:iCs/>
          <w:color w:val="000000"/>
          <w:lang w:val="en-GB" w:eastAsia="en-GB"/>
        </w:rPr>
        <w:t>recreativ</w:t>
      </w:r>
      <w:proofErr w:type="spellEnd"/>
      <w:r w:rsidRPr="00C57C6C">
        <w:rPr>
          <w:rFonts w:cs="Arial"/>
          <w:i/>
          <w:iCs/>
          <w:color w:val="000000"/>
          <w:lang w:val="en-GB" w:eastAsia="en-GB"/>
        </w:rPr>
        <w:t xml:space="preserve"> </w:t>
      </w:r>
      <w:proofErr w:type="spellStart"/>
      <w:r w:rsidRPr="00C57C6C">
        <w:rPr>
          <w:rFonts w:cs="Arial"/>
          <w:i/>
          <w:iCs/>
          <w:color w:val="000000"/>
          <w:lang w:val="en-GB" w:eastAsia="en-GB"/>
        </w:rPr>
        <w:t>Sărmaşu</w:t>
      </w:r>
      <w:proofErr w:type="spellEnd"/>
      <w:r w:rsidRPr="00C57C6C">
        <w:rPr>
          <w:rFonts w:cs="Arial"/>
          <w:i/>
          <w:iCs/>
          <w:color w:val="000000"/>
          <w:lang w:val="en-GB" w:eastAsia="en-GB"/>
        </w:rPr>
        <w:t xml:space="preserve"> </w:t>
      </w:r>
      <w:proofErr w:type="spellStart"/>
      <w:r w:rsidRPr="00C57C6C">
        <w:rPr>
          <w:rFonts w:cs="Arial"/>
          <w:i/>
          <w:iCs/>
          <w:color w:val="000000"/>
          <w:lang w:val="en-GB" w:eastAsia="en-GB"/>
        </w:rPr>
        <w:t>şi</w:t>
      </w:r>
      <w:proofErr w:type="spellEnd"/>
      <w:r w:rsidRPr="00C57C6C">
        <w:rPr>
          <w:rFonts w:cs="Arial"/>
          <w:i/>
          <w:iCs/>
          <w:color w:val="000000"/>
          <w:lang w:val="en-GB" w:eastAsia="en-GB"/>
        </w:rPr>
        <w:t xml:space="preserve"> </w:t>
      </w:r>
      <w:proofErr w:type="spellStart"/>
      <w:r w:rsidRPr="00C57C6C">
        <w:rPr>
          <w:rFonts w:cs="Arial"/>
          <w:i/>
          <w:iCs/>
          <w:color w:val="000000"/>
          <w:lang w:val="en-GB" w:eastAsia="en-GB"/>
        </w:rPr>
        <w:t>modernizarea</w:t>
      </w:r>
      <w:proofErr w:type="spellEnd"/>
      <w:r w:rsidRPr="00C57C6C">
        <w:rPr>
          <w:rFonts w:cs="Arial"/>
          <w:i/>
          <w:iCs/>
          <w:color w:val="000000"/>
          <w:lang w:val="en-GB" w:eastAsia="en-GB"/>
        </w:rPr>
        <w:t xml:space="preserve"> </w:t>
      </w:r>
      <w:proofErr w:type="spellStart"/>
      <w:r w:rsidRPr="00C57C6C">
        <w:rPr>
          <w:rFonts w:cs="Arial"/>
          <w:i/>
          <w:iCs/>
          <w:color w:val="000000"/>
          <w:lang w:val="en-GB" w:eastAsia="en-GB"/>
        </w:rPr>
        <w:t>spaţiului</w:t>
      </w:r>
      <w:proofErr w:type="spellEnd"/>
      <w:r w:rsidRPr="00C57C6C">
        <w:rPr>
          <w:rFonts w:cs="Arial"/>
          <w:i/>
          <w:iCs/>
          <w:color w:val="000000"/>
          <w:lang w:val="en-GB" w:eastAsia="en-GB"/>
        </w:rPr>
        <w:t xml:space="preserve"> public urban </w:t>
      </w:r>
      <w:proofErr w:type="spellStart"/>
      <w:r w:rsidRPr="00C57C6C">
        <w:rPr>
          <w:rFonts w:cs="Arial"/>
          <w:i/>
          <w:iCs/>
          <w:color w:val="000000"/>
          <w:lang w:val="en-GB" w:eastAsia="en-GB"/>
        </w:rPr>
        <w:t>adiacent</w:t>
      </w:r>
      <w:proofErr w:type="spellEnd"/>
      <w:r w:rsidRPr="00C57C6C">
        <w:rPr>
          <w:rFonts w:cs="Arial"/>
          <w:i/>
          <w:iCs/>
          <w:color w:val="000000"/>
          <w:lang w:val="en-GB" w:eastAsia="en-GB"/>
        </w:rPr>
        <w:t>"</w:t>
      </w:r>
    </w:p>
    <w:p w:rsidR="00C57C6C" w:rsidRPr="00C57C6C" w:rsidRDefault="00C57C6C" w:rsidP="00C57C6C">
      <w:pPr>
        <w:tabs>
          <w:tab w:val="left" w:pos="567"/>
          <w:tab w:val="left" w:pos="2552"/>
        </w:tabs>
        <w:ind w:firstLine="709"/>
        <w:jc w:val="both"/>
        <w:rPr>
          <w:rFonts w:cs="Arial"/>
        </w:rPr>
      </w:pPr>
    </w:p>
    <w:tbl>
      <w:tblPr>
        <w:tblW w:w="4801" w:type="dxa"/>
        <w:tblInd w:w="1544" w:type="dxa"/>
        <w:tblLook w:val="04A0" w:firstRow="1" w:lastRow="0" w:firstColumn="1" w:lastColumn="0" w:noHBand="0" w:noVBand="1"/>
      </w:tblPr>
      <w:tblGrid>
        <w:gridCol w:w="3809"/>
        <w:gridCol w:w="992"/>
      </w:tblGrid>
      <w:tr w:rsidR="00C57C6C" w:rsidRPr="00C57C6C" w:rsidTr="005D0A93">
        <w:trPr>
          <w:trHeight w:val="312"/>
        </w:trPr>
        <w:tc>
          <w:tcPr>
            <w:tcW w:w="3809"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color w:val="000000"/>
              </w:rPr>
            </w:pPr>
            <w:r w:rsidRPr="00C57C6C">
              <w:rPr>
                <w:rFonts w:cs="Arial"/>
                <w:color w:val="000000"/>
              </w:rPr>
              <w:t>Str. Dezrobirii</w:t>
            </w:r>
          </w:p>
        </w:tc>
        <w:tc>
          <w:tcPr>
            <w:tcW w:w="992"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color w:val="000000"/>
              </w:rPr>
            </w:pPr>
            <w:r w:rsidRPr="00C57C6C">
              <w:rPr>
                <w:rFonts w:cs="Arial"/>
                <w:color w:val="000000"/>
              </w:rPr>
              <w:t>2044</w:t>
            </w:r>
          </w:p>
        </w:tc>
      </w:tr>
      <w:tr w:rsidR="00C57C6C" w:rsidRPr="00C57C6C" w:rsidTr="005D0A93">
        <w:trPr>
          <w:trHeight w:val="312"/>
        </w:trPr>
        <w:tc>
          <w:tcPr>
            <w:tcW w:w="3809"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color w:val="000000"/>
              </w:rPr>
            </w:pPr>
            <w:r w:rsidRPr="00C57C6C">
              <w:rPr>
                <w:rFonts w:cs="Arial"/>
                <w:color w:val="000000"/>
              </w:rPr>
              <w:t>Str. Dezrobirii Ramura</w:t>
            </w:r>
          </w:p>
        </w:tc>
        <w:tc>
          <w:tcPr>
            <w:tcW w:w="992"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color w:val="000000"/>
              </w:rPr>
            </w:pPr>
            <w:r w:rsidRPr="00C57C6C">
              <w:rPr>
                <w:rFonts w:cs="Arial"/>
                <w:color w:val="000000"/>
              </w:rPr>
              <w:t>942</w:t>
            </w:r>
          </w:p>
        </w:tc>
      </w:tr>
      <w:tr w:rsidR="00C57C6C" w:rsidRPr="00C57C6C" w:rsidTr="005D0A93">
        <w:trPr>
          <w:trHeight w:val="312"/>
        </w:trPr>
        <w:tc>
          <w:tcPr>
            <w:tcW w:w="3809"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color w:val="000000"/>
              </w:rPr>
            </w:pPr>
            <w:r w:rsidRPr="00C57C6C">
              <w:rPr>
                <w:rFonts w:cs="Arial"/>
                <w:color w:val="000000"/>
              </w:rPr>
              <w:t>Str.Viilor</w:t>
            </w:r>
          </w:p>
        </w:tc>
        <w:tc>
          <w:tcPr>
            <w:tcW w:w="992"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color w:val="000000"/>
              </w:rPr>
            </w:pPr>
            <w:r w:rsidRPr="00C57C6C">
              <w:rPr>
                <w:rFonts w:cs="Arial"/>
                <w:color w:val="000000"/>
              </w:rPr>
              <w:t>650</w:t>
            </w:r>
          </w:p>
        </w:tc>
      </w:tr>
      <w:tr w:rsidR="00C57C6C" w:rsidRPr="00C57C6C" w:rsidTr="005D0A93">
        <w:trPr>
          <w:trHeight w:val="312"/>
        </w:trPr>
        <w:tc>
          <w:tcPr>
            <w:tcW w:w="3809"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color w:val="000000"/>
              </w:rPr>
            </w:pPr>
            <w:r w:rsidRPr="00C57C6C">
              <w:rPr>
                <w:rFonts w:cs="Arial"/>
                <w:color w:val="000000"/>
              </w:rPr>
              <w:t>Str. Basa</w:t>
            </w:r>
          </w:p>
        </w:tc>
        <w:tc>
          <w:tcPr>
            <w:tcW w:w="992"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color w:val="000000"/>
              </w:rPr>
            </w:pPr>
            <w:r w:rsidRPr="00C57C6C">
              <w:rPr>
                <w:rFonts w:cs="Arial"/>
                <w:color w:val="000000"/>
              </w:rPr>
              <w:t>155</w:t>
            </w:r>
          </w:p>
        </w:tc>
      </w:tr>
      <w:tr w:rsidR="00C57C6C" w:rsidRPr="00C57C6C" w:rsidTr="005D0A93">
        <w:trPr>
          <w:trHeight w:val="312"/>
        </w:trPr>
        <w:tc>
          <w:tcPr>
            <w:tcW w:w="3809"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color w:val="000000"/>
              </w:rPr>
            </w:pPr>
            <w:r w:rsidRPr="00C57C6C">
              <w:rPr>
                <w:rFonts w:cs="Arial"/>
                <w:color w:val="000000"/>
              </w:rPr>
              <w:t>Str. Sectia pompieri</w:t>
            </w:r>
          </w:p>
        </w:tc>
        <w:tc>
          <w:tcPr>
            <w:tcW w:w="992"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color w:val="000000"/>
              </w:rPr>
            </w:pPr>
            <w:r w:rsidRPr="00C57C6C">
              <w:rPr>
                <w:rFonts w:cs="Arial"/>
                <w:color w:val="000000"/>
              </w:rPr>
              <w:t>183</w:t>
            </w:r>
          </w:p>
        </w:tc>
      </w:tr>
      <w:tr w:rsidR="00C57C6C" w:rsidRPr="00C57C6C" w:rsidTr="005D0A93">
        <w:trPr>
          <w:trHeight w:val="312"/>
        </w:trPr>
        <w:tc>
          <w:tcPr>
            <w:tcW w:w="3809"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b/>
                <w:bCs/>
                <w:color w:val="000000"/>
              </w:rPr>
            </w:pPr>
            <w:r w:rsidRPr="00C57C6C">
              <w:rPr>
                <w:rFonts w:cs="Arial"/>
                <w:b/>
                <w:bCs/>
                <w:color w:val="000000"/>
              </w:rPr>
              <w:t>TOTAL PROIECT 1</w:t>
            </w:r>
          </w:p>
        </w:tc>
        <w:tc>
          <w:tcPr>
            <w:tcW w:w="992"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b/>
                <w:bCs/>
                <w:color w:val="000000"/>
              </w:rPr>
            </w:pPr>
            <w:r w:rsidRPr="00C57C6C">
              <w:rPr>
                <w:rFonts w:cs="Arial"/>
                <w:b/>
                <w:bCs/>
                <w:color w:val="000000"/>
              </w:rPr>
              <w:t>3974</w:t>
            </w:r>
          </w:p>
        </w:tc>
      </w:tr>
    </w:tbl>
    <w:p w:rsidR="00C57C6C" w:rsidRPr="00C57C6C" w:rsidRDefault="00C57C6C" w:rsidP="00C57C6C">
      <w:pPr>
        <w:tabs>
          <w:tab w:val="left" w:pos="567"/>
          <w:tab w:val="left" w:pos="2552"/>
        </w:tabs>
        <w:ind w:firstLine="709"/>
        <w:jc w:val="both"/>
        <w:rPr>
          <w:rFonts w:cs="Arial"/>
        </w:rPr>
      </w:pPr>
    </w:p>
    <w:p w:rsidR="00C57C6C" w:rsidRPr="00C57C6C" w:rsidRDefault="00C57C6C" w:rsidP="00C57C6C">
      <w:pPr>
        <w:tabs>
          <w:tab w:val="left" w:pos="567"/>
          <w:tab w:val="left" w:pos="2552"/>
        </w:tabs>
        <w:ind w:firstLine="709"/>
        <w:jc w:val="both"/>
        <w:rPr>
          <w:rFonts w:cs="Arial"/>
        </w:rPr>
      </w:pPr>
      <w:r w:rsidRPr="00C57C6C">
        <w:rPr>
          <w:rFonts w:cs="Arial"/>
        </w:rPr>
        <w:t>Proiect 2 - "Îmbunătăţirea calităţii vieţii populaţiei din oraşul Sărmaşu prin reabilitarea, modernizarea, dotarea şi extinderea Casei de Cultură a oraşului Sărmaşu şi modernizarea spaţiului public urban adiacent"</w:t>
      </w:r>
    </w:p>
    <w:tbl>
      <w:tblPr>
        <w:tblW w:w="4660" w:type="dxa"/>
        <w:tblInd w:w="1563" w:type="dxa"/>
        <w:tblLook w:val="04A0" w:firstRow="1" w:lastRow="0" w:firstColumn="1" w:lastColumn="0" w:noHBand="0" w:noVBand="1"/>
      </w:tblPr>
      <w:tblGrid>
        <w:gridCol w:w="3700"/>
        <w:gridCol w:w="960"/>
      </w:tblGrid>
      <w:tr w:rsidR="00C57C6C" w:rsidRPr="00C57C6C" w:rsidTr="005D0A93">
        <w:trPr>
          <w:trHeight w:val="312"/>
        </w:trPr>
        <w:tc>
          <w:tcPr>
            <w:tcW w:w="3700"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color w:val="000000"/>
                <w:lang w:val="en-GB" w:eastAsia="en-GB"/>
              </w:rPr>
            </w:pPr>
            <w:r w:rsidRPr="00C57C6C">
              <w:rPr>
                <w:rFonts w:cs="Arial"/>
                <w:color w:val="000000"/>
                <w:lang w:val="en-GB" w:eastAsia="en-GB"/>
              </w:rPr>
              <w:t xml:space="preserve">Str. </w:t>
            </w:r>
            <w:proofErr w:type="spellStart"/>
            <w:r w:rsidRPr="00C57C6C">
              <w:rPr>
                <w:rFonts w:cs="Arial"/>
                <w:color w:val="000000"/>
                <w:lang w:val="en-GB" w:eastAsia="en-GB"/>
              </w:rPr>
              <w:t>Piaţa</w:t>
            </w:r>
            <w:proofErr w:type="spellEnd"/>
            <w:r w:rsidRPr="00C57C6C">
              <w:rPr>
                <w:rFonts w:cs="Arial"/>
                <w:color w:val="000000"/>
                <w:lang w:val="en-GB" w:eastAsia="en-GB"/>
              </w:rPr>
              <w:t xml:space="preserve"> </w:t>
            </w:r>
            <w:proofErr w:type="spellStart"/>
            <w:r w:rsidRPr="00C57C6C">
              <w:rPr>
                <w:rFonts w:cs="Arial"/>
                <w:color w:val="000000"/>
                <w:lang w:val="en-GB" w:eastAsia="en-GB"/>
              </w:rPr>
              <w:t>Gării</w:t>
            </w:r>
            <w:proofErr w:type="spellEnd"/>
            <w:r w:rsidRPr="00C57C6C">
              <w:rPr>
                <w:rFonts w:cs="Arial"/>
                <w:color w:val="000000"/>
                <w:lang w:val="en-GB" w:eastAsia="en-GB"/>
              </w:rPr>
              <w:t xml:space="preserve"> (</w:t>
            </w:r>
            <w:proofErr w:type="spellStart"/>
            <w:r w:rsidRPr="00C57C6C">
              <w:rPr>
                <w:rFonts w:cs="Arial"/>
                <w:color w:val="000000"/>
                <w:lang w:val="en-GB" w:eastAsia="en-GB"/>
              </w:rPr>
              <w:t>parcare</w:t>
            </w:r>
            <w:proofErr w:type="spellEnd"/>
            <w:r w:rsidRPr="00C57C6C">
              <w:rPr>
                <w:rFonts w:cs="Arial"/>
                <w:color w:val="000000"/>
                <w:lang w:val="en-GB" w:eastAsia="en-GB"/>
              </w:rPr>
              <w:t>)</w:t>
            </w:r>
          </w:p>
        </w:tc>
        <w:tc>
          <w:tcPr>
            <w:tcW w:w="960"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color w:val="000000"/>
                <w:lang w:val="en-GB" w:eastAsia="en-GB"/>
              </w:rPr>
            </w:pPr>
            <w:r w:rsidRPr="00C57C6C">
              <w:rPr>
                <w:rFonts w:cs="Arial"/>
                <w:color w:val="000000"/>
                <w:lang w:val="en-GB" w:eastAsia="en-GB"/>
              </w:rPr>
              <w:t>182</w:t>
            </w:r>
          </w:p>
        </w:tc>
      </w:tr>
      <w:tr w:rsidR="00C57C6C" w:rsidRPr="00C57C6C" w:rsidTr="005D0A93">
        <w:trPr>
          <w:trHeight w:val="312"/>
        </w:trPr>
        <w:tc>
          <w:tcPr>
            <w:tcW w:w="3700"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color w:val="000000"/>
                <w:lang w:val="en-GB" w:eastAsia="en-GB"/>
              </w:rPr>
            </w:pPr>
            <w:r w:rsidRPr="00C57C6C">
              <w:rPr>
                <w:rFonts w:cs="Arial"/>
                <w:color w:val="000000"/>
                <w:lang w:val="en-GB" w:eastAsia="en-GB"/>
              </w:rPr>
              <w:t xml:space="preserve">Str. </w:t>
            </w:r>
            <w:proofErr w:type="spellStart"/>
            <w:r w:rsidRPr="00C57C6C">
              <w:rPr>
                <w:rFonts w:cs="Arial"/>
                <w:color w:val="000000"/>
                <w:lang w:val="en-GB" w:eastAsia="en-GB"/>
              </w:rPr>
              <w:t>Câmpului</w:t>
            </w:r>
            <w:proofErr w:type="spellEnd"/>
            <w:r w:rsidRPr="00C57C6C">
              <w:rPr>
                <w:rFonts w:cs="Arial"/>
                <w:color w:val="000000"/>
                <w:lang w:val="en-GB" w:eastAsia="en-GB"/>
              </w:rPr>
              <w:t xml:space="preserve">  </w:t>
            </w:r>
          </w:p>
        </w:tc>
        <w:tc>
          <w:tcPr>
            <w:tcW w:w="960"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color w:val="000000"/>
                <w:lang w:val="en-GB" w:eastAsia="en-GB"/>
              </w:rPr>
            </w:pPr>
            <w:r w:rsidRPr="00C57C6C">
              <w:rPr>
                <w:rFonts w:cs="Arial"/>
                <w:color w:val="000000"/>
                <w:lang w:val="en-GB" w:eastAsia="en-GB"/>
              </w:rPr>
              <w:t>606</w:t>
            </w:r>
          </w:p>
        </w:tc>
      </w:tr>
      <w:tr w:rsidR="00C57C6C" w:rsidRPr="00C57C6C" w:rsidTr="005D0A93">
        <w:trPr>
          <w:trHeight w:val="312"/>
        </w:trPr>
        <w:tc>
          <w:tcPr>
            <w:tcW w:w="3700"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color w:val="000000"/>
                <w:lang w:val="en-GB" w:eastAsia="en-GB"/>
              </w:rPr>
            </w:pPr>
            <w:r w:rsidRPr="00C57C6C">
              <w:rPr>
                <w:rFonts w:cs="Arial"/>
                <w:color w:val="000000"/>
                <w:lang w:val="en-GB" w:eastAsia="en-GB"/>
              </w:rPr>
              <w:t xml:space="preserve">Str. </w:t>
            </w:r>
            <w:proofErr w:type="spellStart"/>
            <w:r w:rsidRPr="00C57C6C">
              <w:rPr>
                <w:rFonts w:cs="Arial"/>
                <w:color w:val="000000"/>
                <w:lang w:val="en-GB" w:eastAsia="en-GB"/>
              </w:rPr>
              <w:t>Toamnei</w:t>
            </w:r>
            <w:proofErr w:type="spellEnd"/>
            <w:r w:rsidRPr="00C57C6C">
              <w:rPr>
                <w:rFonts w:cs="Arial"/>
                <w:color w:val="000000"/>
                <w:lang w:val="en-GB" w:eastAsia="en-GB"/>
              </w:rPr>
              <w:t xml:space="preserve">     </w:t>
            </w:r>
          </w:p>
        </w:tc>
        <w:tc>
          <w:tcPr>
            <w:tcW w:w="960"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color w:val="000000"/>
                <w:lang w:val="en-GB" w:eastAsia="en-GB"/>
              </w:rPr>
            </w:pPr>
            <w:r w:rsidRPr="00C57C6C">
              <w:rPr>
                <w:rFonts w:cs="Arial"/>
                <w:color w:val="000000"/>
                <w:lang w:val="en-GB" w:eastAsia="en-GB"/>
              </w:rPr>
              <w:t>772</w:t>
            </w:r>
          </w:p>
        </w:tc>
      </w:tr>
      <w:tr w:rsidR="00C57C6C" w:rsidRPr="00C57C6C" w:rsidTr="005D0A93">
        <w:trPr>
          <w:trHeight w:val="312"/>
        </w:trPr>
        <w:tc>
          <w:tcPr>
            <w:tcW w:w="3700"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color w:val="000000"/>
                <w:lang w:val="en-GB" w:eastAsia="en-GB"/>
              </w:rPr>
            </w:pPr>
            <w:r w:rsidRPr="00C57C6C">
              <w:rPr>
                <w:rFonts w:cs="Arial"/>
                <w:color w:val="000000"/>
                <w:lang w:val="en-GB" w:eastAsia="en-GB"/>
              </w:rPr>
              <w:t xml:space="preserve">Str. </w:t>
            </w:r>
            <w:proofErr w:type="spellStart"/>
            <w:r w:rsidRPr="00C57C6C">
              <w:rPr>
                <w:rFonts w:cs="Arial"/>
                <w:color w:val="000000"/>
                <w:lang w:val="en-GB" w:eastAsia="en-GB"/>
              </w:rPr>
              <w:t>Livezii</w:t>
            </w:r>
            <w:proofErr w:type="spellEnd"/>
            <w:r w:rsidRPr="00C57C6C">
              <w:rPr>
                <w:rFonts w:cs="Arial"/>
                <w:color w:val="000000"/>
                <w:lang w:val="en-GB" w:eastAsia="en-GB"/>
              </w:rPr>
              <w:t xml:space="preserve">    </w:t>
            </w:r>
          </w:p>
        </w:tc>
        <w:tc>
          <w:tcPr>
            <w:tcW w:w="960"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color w:val="000000"/>
                <w:lang w:val="en-GB" w:eastAsia="en-GB"/>
              </w:rPr>
            </w:pPr>
            <w:r w:rsidRPr="00C57C6C">
              <w:rPr>
                <w:rFonts w:cs="Arial"/>
                <w:color w:val="000000"/>
                <w:lang w:val="en-GB" w:eastAsia="en-GB"/>
              </w:rPr>
              <w:t>495</w:t>
            </w:r>
          </w:p>
        </w:tc>
      </w:tr>
      <w:tr w:rsidR="00C57C6C" w:rsidRPr="00C57C6C" w:rsidTr="005D0A93">
        <w:trPr>
          <w:trHeight w:val="312"/>
        </w:trPr>
        <w:tc>
          <w:tcPr>
            <w:tcW w:w="3700"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color w:val="000000"/>
                <w:lang w:val="en-GB" w:eastAsia="en-GB"/>
              </w:rPr>
            </w:pPr>
            <w:r w:rsidRPr="00C57C6C">
              <w:rPr>
                <w:rFonts w:cs="Arial"/>
                <w:color w:val="000000"/>
                <w:lang w:val="en-GB" w:eastAsia="en-GB"/>
              </w:rPr>
              <w:t xml:space="preserve">Str. </w:t>
            </w:r>
            <w:proofErr w:type="spellStart"/>
            <w:r w:rsidRPr="00C57C6C">
              <w:rPr>
                <w:rFonts w:cs="Arial"/>
                <w:color w:val="000000"/>
                <w:lang w:val="en-GB" w:eastAsia="en-GB"/>
              </w:rPr>
              <w:t>Urzicani</w:t>
            </w:r>
            <w:proofErr w:type="spellEnd"/>
          </w:p>
        </w:tc>
        <w:tc>
          <w:tcPr>
            <w:tcW w:w="960"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color w:val="000000"/>
                <w:lang w:val="en-GB" w:eastAsia="en-GB"/>
              </w:rPr>
            </w:pPr>
            <w:r w:rsidRPr="00C57C6C">
              <w:rPr>
                <w:rFonts w:cs="Arial"/>
                <w:color w:val="000000"/>
                <w:lang w:val="en-GB" w:eastAsia="en-GB"/>
              </w:rPr>
              <w:t>361</w:t>
            </w:r>
          </w:p>
        </w:tc>
      </w:tr>
      <w:tr w:rsidR="00C57C6C" w:rsidRPr="00C57C6C" w:rsidTr="005D0A93">
        <w:trPr>
          <w:trHeight w:val="312"/>
        </w:trPr>
        <w:tc>
          <w:tcPr>
            <w:tcW w:w="3700"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color w:val="000000"/>
                <w:lang w:val="en-GB" w:eastAsia="en-GB"/>
              </w:rPr>
            </w:pPr>
            <w:r w:rsidRPr="00C57C6C">
              <w:rPr>
                <w:rFonts w:cs="Arial"/>
                <w:color w:val="000000"/>
                <w:lang w:val="en-GB" w:eastAsia="en-GB"/>
              </w:rPr>
              <w:t xml:space="preserve">Str. </w:t>
            </w:r>
            <w:proofErr w:type="spellStart"/>
            <w:r w:rsidRPr="00C57C6C">
              <w:rPr>
                <w:rFonts w:cs="Arial"/>
                <w:color w:val="000000"/>
                <w:lang w:val="en-GB" w:eastAsia="en-GB"/>
              </w:rPr>
              <w:t>Morii</w:t>
            </w:r>
            <w:proofErr w:type="spellEnd"/>
          </w:p>
        </w:tc>
        <w:tc>
          <w:tcPr>
            <w:tcW w:w="960"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color w:val="000000"/>
                <w:lang w:val="en-GB" w:eastAsia="en-GB"/>
              </w:rPr>
            </w:pPr>
            <w:r w:rsidRPr="00C57C6C">
              <w:rPr>
                <w:rFonts w:cs="Arial"/>
                <w:color w:val="000000"/>
                <w:lang w:val="en-GB" w:eastAsia="en-GB"/>
              </w:rPr>
              <w:t>180</w:t>
            </w:r>
          </w:p>
        </w:tc>
      </w:tr>
      <w:tr w:rsidR="00C57C6C" w:rsidRPr="00C57C6C" w:rsidTr="005D0A93">
        <w:trPr>
          <w:trHeight w:val="312"/>
        </w:trPr>
        <w:tc>
          <w:tcPr>
            <w:tcW w:w="3700"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color w:val="000000"/>
                <w:lang w:val="en-GB" w:eastAsia="en-GB"/>
              </w:rPr>
            </w:pPr>
            <w:r w:rsidRPr="00C57C6C">
              <w:rPr>
                <w:rFonts w:cs="Arial"/>
                <w:color w:val="000000"/>
                <w:lang w:val="en-GB" w:eastAsia="en-GB"/>
              </w:rPr>
              <w:t xml:space="preserve">str. </w:t>
            </w:r>
            <w:proofErr w:type="spellStart"/>
            <w:r w:rsidRPr="00C57C6C">
              <w:rPr>
                <w:rFonts w:cs="Arial"/>
                <w:color w:val="000000"/>
                <w:lang w:val="en-GB" w:eastAsia="en-GB"/>
              </w:rPr>
              <w:t>Albinelor</w:t>
            </w:r>
            <w:proofErr w:type="spellEnd"/>
          </w:p>
        </w:tc>
        <w:tc>
          <w:tcPr>
            <w:tcW w:w="960"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color w:val="000000"/>
                <w:lang w:val="en-GB" w:eastAsia="en-GB"/>
              </w:rPr>
            </w:pPr>
            <w:r w:rsidRPr="00C57C6C">
              <w:rPr>
                <w:rFonts w:cs="Arial"/>
                <w:color w:val="000000"/>
                <w:lang w:val="en-GB" w:eastAsia="en-GB"/>
              </w:rPr>
              <w:t>198</w:t>
            </w:r>
          </w:p>
        </w:tc>
      </w:tr>
      <w:tr w:rsidR="00C57C6C" w:rsidRPr="00C57C6C" w:rsidTr="005D0A93">
        <w:trPr>
          <w:trHeight w:val="312"/>
        </w:trPr>
        <w:tc>
          <w:tcPr>
            <w:tcW w:w="3700"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b/>
                <w:bCs/>
                <w:color w:val="000000"/>
                <w:lang w:val="en-GB" w:eastAsia="en-GB"/>
              </w:rPr>
            </w:pPr>
            <w:r w:rsidRPr="00C57C6C">
              <w:rPr>
                <w:rFonts w:cs="Arial"/>
                <w:b/>
                <w:bCs/>
                <w:color w:val="000000"/>
                <w:lang w:val="en-GB" w:eastAsia="en-GB"/>
              </w:rPr>
              <w:lastRenderedPageBreak/>
              <w:t>TOTAL PROIECT 2</w:t>
            </w:r>
          </w:p>
        </w:tc>
        <w:tc>
          <w:tcPr>
            <w:tcW w:w="960"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b/>
                <w:bCs/>
                <w:color w:val="000000"/>
                <w:lang w:val="en-GB" w:eastAsia="en-GB"/>
              </w:rPr>
            </w:pPr>
            <w:r w:rsidRPr="00C57C6C">
              <w:rPr>
                <w:rFonts w:cs="Arial"/>
                <w:b/>
                <w:bCs/>
                <w:color w:val="000000"/>
                <w:lang w:val="en-GB" w:eastAsia="en-GB"/>
              </w:rPr>
              <w:t>2794</w:t>
            </w:r>
          </w:p>
        </w:tc>
      </w:tr>
    </w:tbl>
    <w:p w:rsidR="00C57C6C" w:rsidRPr="00C57C6C" w:rsidRDefault="00C57C6C" w:rsidP="00C57C6C">
      <w:pPr>
        <w:tabs>
          <w:tab w:val="left" w:pos="567"/>
          <w:tab w:val="left" w:pos="2552"/>
        </w:tabs>
        <w:jc w:val="both"/>
        <w:rPr>
          <w:rFonts w:cs="Arial"/>
        </w:rPr>
      </w:pPr>
    </w:p>
    <w:p w:rsidR="00C57C6C" w:rsidRPr="00C57C6C" w:rsidRDefault="00C57C6C" w:rsidP="00C57C6C">
      <w:pPr>
        <w:tabs>
          <w:tab w:val="left" w:pos="567"/>
          <w:tab w:val="left" w:pos="2552"/>
        </w:tabs>
        <w:ind w:firstLine="709"/>
        <w:jc w:val="both"/>
        <w:rPr>
          <w:rFonts w:cs="Arial"/>
        </w:rPr>
      </w:pPr>
      <w:r w:rsidRPr="00C57C6C">
        <w:rPr>
          <w:rFonts w:cs="Arial"/>
        </w:rPr>
        <w:t>Proiect 3- "Îmbunătăţirea calităţii vieţii populaţiei din oraşul Sărmaşu prin construirea şi dotarea Creşei nr. 1 Sărmaşu şi modernizarea spaţiului public urban adiacent"</w:t>
      </w:r>
    </w:p>
    <w:p w:rsidR="00C57C6C" w:rsidRPr="00C57C6C" w:rsidRDefault="00C57C6C" w:rsidP="00C57C6C">
      <w:pPr>
        <w:tabs>
          <w:tab w:val="left" w:pos="567"/>
          <w:tab w:val="left" w:pos="2552"/>
        </w:tabs>
        <w:ind w:firstLine="709"/>
        <w:jc w:val="both"/>
        <w:rPr>
          <w:rFonts w:cs="Arial"/>
        </w:rPr>
      </w:pPr>
    </w:p>
    <w:tbl>
      <w:tblPr>
        <w:tblW w:w="4678" w:type="dxa"/>
        <w:tblInd w:w="1526" w:type="dxa"/>
        <w:tblLook w:val="04A0" w:firstRow="1" w:lastRow="0" w:firstColumn="1" w:lastColumn="0" w:noHBand="0" w:noVBand="1"/>
      </w:tblPr>
      <w:tblGrid>
        <w:gridCol w:w="3685"/>
        <w:gridCol w:w="993"/>
      </w:tblGrid>
      <w:tr w:rsidR="00C57C6C" w:rsidRPr="00C57C6C" w:rsidTr="005D0A93">
        <w:trPr>
          <w:trHeight w:val="312"/>
        </w:trPr>
        <w:tc>
          <w:tcPr>
            <w:tcW w:w="3685" w:type="dxa"/>
            <w:tcBorders>
              <w:top w:val="nil"/>
              <w:left w:val="nil"/>
              <w:bottom w:val="nil"/>
              <w:right w:val="nil"/>
            </w:tcBorders>
            <w:shd w:val="clear" w:color="auto" w:fill="auto"/>
            <w:noWrap/>
            <w:vAlign w:val="bottom"/>
            <w:hideMark/>
          </w:tcPr>
          <w:p w:rsidR="00C57C6C" w:rsidRPr="00C57C6C" w:rsidRDefault="00C57C6C" w:rsidP="00C57C6C">
            <w:pPr>
              <w:ind w:hanging="108"/>
              <w:jc w:val="both"/>
              <w:rPr>
                <w:rFonts w:cs="Arial"/>
                <w:color w:val="000000"/>
                <w:lang w:val="en-GB" w:eastAsia="en-GB"/>
              </w:rPr>
            </w:pPr>
            <w:r w:rsidRPr="00C57C6C">
              <w:rPr>
                <w:rFonts w:cs="Arial"/>
                <w:color w:val="000000"/>
                <w:lang w:val="en-GB" w:eastAsia="en-GB"/>
              </w:rPr>
              <w:t>Str. 1 Mai</w:t>
            </w:r>
          </w:p>
        </w:tc>
        <w:tc>
          <w:tcPr>
            <w:tcW w:w="993" w:type="dxa"/>
            <w:tcBorders>
              <w:top w:val="nil"/>
              <w:left w:val="nil"/>
              <w:bottom w:val="nil"/>
              <w:right w:val="nil"/>
            </w:tcBorders>
            <w:shd w:val="clear" w:color="auto" w:fill="auto"/>
            <w:noWrap/>
            <w:vAlign w:val="bottom"/>
            <w:hideMark/>
          </w:tcPr>
          <w:p w:rsidR="00C57C6C" w:rsidRPr="00C57C6C" w:rsidRDefault="00C57C6C" w:rsidP="00C57C6C">
            <w:pPr>
              <w:ind w:hanging="108"/>
              <w:jc w:val="both"/>
              <w:rPr>
                <w:rFonts w:cs="Arial"/>
                <w:color w:val="000000"/>
                <w:lang w:val="en-GB" w:eastAsia="en-GB"/>
              </w:rPr>
            </w:pPr>
            <w:r w:rsidRPr="00C57C6C">
              <w:rPr>
                <w:rFonts w:cs="Arial"/>
                <w:color w:val="000000"/>
                <w:lang w:val="en-GB" w:eastAsia="en-GB"/>
              </w:rPr>
              <w:t>268</w:t>
            </w:r>
          </w:p>
        </w:tc>
      </w:tr>
      <w:tr w:rsidR="00C57C6C" w:rsidRPr="00C57C6C" w:rsidTr="005D0A93">
        <w:trPr>
          <w:trHeight w:val="312"/>
        </w:trPr>
        <w:tc>
          <w:tcPr>
            <w:tcW w:w="3685" w:type="dxa"/>
            <w:tcBorders>
              <w:top w:val="nil"/>
              <w:left w:val="nil"/>
              <w:bottom w:val="nil"/>
              <w:right w:val="nil"/>
            </w:tcBorders>
            <w:shd w:val="clear" w:color="auto" w:fill="auto"/>
            <w:noWrap/>
            <w:vAlign w:val="bottom"/>
            <w:hideMark/>
          </w:tcPr>
          <w:p w:rsidR="00C57C6C" w:rsidRPr="00C57C6C" w:rsidRDefault="00C57C6C" w:rsidP="00C57C6C">
            <w:pPr>
              <w:ind w:hanging="108"/>
              <w:jc w:val="both"/>
              <w:rPr>
                <w:rFonts w:cs="Arial"/>
                <w:color w:val="000000"/>
                <w:lang w:val="en-GB" w:eastAsia="en-GB"/>
              </w:rPr>
            </w:pPr>
            <w:r w:rsidRPr="00C57C6C">
              <w:rPr>
                <w:rFonts w:cs="Arial"/>
                <w:color w:val="000000"/>
                <w:lang w:val="en-GB" w:eastAsia="en-GB"/>
              </w:rPr>
              <w:t xml:space="preserve">Str. 1 Mai </w:t>
            </w:r>
            <w:proofErr w:type="spellStart"/>
            <w:r w:rsidRPr="00C57C6C">
              <w:rPr>
                <w:rFonts w:cs="Arial"/>
                <w:color w:val="000000"/>
                <w:lang w:val="en-GB" w:eastAsia="en-GB"/>
              </w:rPr>
              <w:t>ramura</w:t>
            </w:r>
            <w:proofErr w:type="spellEnd"/>
          </w:p>
        </w:tc>
        <w:tc>
          <w:tcPr>
            <w:tcW w:w="993" w:type="dxa"/>
            <w:tcBorders>
              <w:top w:val="nil"/>
              <w:left w:val="nil"/>
              <w:bottom w:val="nil"/>
              <w:right w:val="nil"/>
            </w:tcBorders>
            <w:shd w:val="clear" w:color="auto" w:fill="auto"/>
            <w:noWrap/>
            <w:vAlign w:val="bottom"/>
            <w:hideMark/>
          </w:tcPr>
          <w:p w:rsidR="00C57C6C" w:rsidRPr="00C57C6C" w:rsidRDefault="00C57C6C" w:rsidP="00C57C6C">
            <w:pPr>
              <w:ind w:hanging="108"/>
              <w:jc w:val="both"/>
              <w:rPr>
                <w:rFonts w:cs="Arial"/>
                <w:color w:val="000000"/>
                <w:lang w:val="en-GB" w:eastAsia="en-GB"/>
              </w:rPr>
            </w:pPr>
            <w:r w:rsidRPr="00C57C6C">
              <w:rPr>
                <w:rFonts w:cs="Arial"/>
                <w:color w:val="000000"/>
                <w:lang w:val="en-GB" w:eastAsia="en-GB"/>
              </w:rPr>
              <w:t>80</w:t>
            </w:r>
          </w:p>
        </w:tc>
      </w:tr>
      <w:tr w:rsidR="00C57C6C" w:rsidRPr="00C57C6C" w:rsidTr="005D0A93">
        <w:trPr>
          <w:trHeight w:val="312"/>
        </w:trPr>
        <w:tc>
          <w:tcPr>
            <w:tcW w:w="3685" w:type="dxa"/>
            <w:tcBorders>
              <w:top w:val="nil"/>
              <w:left w:val="nil"/>
              <w:bottom w:val="nil"/>
              <w:right w:val="nil"/>
            </w:tcBorders>
            <w:shd w:val="clear" w:color="auto" w:fill="auto"/>
            <w:noWrap/>
            <w:vAlign w:val="bottom"/>
            <w:hideMark/>
          </w:tcPr>
          <w:p w:rsidR="00C57C6C" w:rsidRPr="00C57C6C" w:rsidRDefault="00C57C6C" w:rsidP="00C57C6C">
            <w:pPr>
              <w:ind w:hanging="108"/>
              <w:jc w:val="both"/>
              <w:rPr>
                <w:rFonts w:cs="Arial"/>
                <w:color w:val="000000"/>
                <w:lang w:val="en-GB" w:eastAsia="en-GB"/>
              </w:rPr>
            </w:pPr>
            <w:r w:rsidRPr="00C57C6C">
              <w:rPr>
                <w:rFonts w:cs="Arial"/>
                <w:color w:val="000000"/>
                <w:lang w:val="en-GB" w:eastAsia="en-GB"/>
              </w:rPr>
              <w:t xml:space="preserve">Str. </w:t>
            </w:r>
            <w:proofErr w:type="spellStart"/>
            <w:r w:rsidRPr="00C57C6C">
              <w:rPr>
                <w:rFonts w:cs="Arial"/>
                <w:color w:val="000000"/>
                <w:lang w:val="en-GB" w:eastAsia="en-GB"/>
              </w:rPr>
              <w:t>Salcîmilor</w:t>
            </w:r>
            <w:proofErr w:type="spellEnd"/>
          </w:p>
        </w:tc>
        <w:tc>
          <w:tcPr>
            <w:tcW w:w="993" w:type="dxa"/>
            <w:tcBorders>
              <w:top w:val="nil"/>
              <w:left w:val="nil"/>
              <w:bottom w:val="nil"/>
              <w:right w:val="nil"/>
            </w:tcBorders>
            <w:shd w:val="clear" w:color="auto" w:fill="auto"/>
            <w:noWrap/>
            <w:vAlign w:val="bottom"/>
            <w:hideMark/>
          </w:tcPr>
          <w:p w:rsidR="00C57C6C" w:rsidRPr="00C57C6C" w:rsidRDefault="00C57C6C" w:rsidP="00C57C6C">
            <w:pPr>
              <w:ind w:hanging="108"/>
              <w:jc w:val="both"/>
              <w:rPr>
                <w:rFonts w:cs="Arial"/>
                <w:color w:val="000000"/>
                <w:lang w:val="en-GB" w:eastAsia="en-GB"/>
              </w:rPr>
            </w:pPr>
            <w:r w:rsidRPr="00C57C6C">
              <w:rPr>
                <w:rFonts w:cs="Arial"/>
                <w:color w:val="000000"/>
                <w:lang w:val="en-GB" w:eastAsia="en-GB"/>
              </w:rPr>
              <w:t>304</w:t>
            </w:r>
          </w:p>
        </w:tc>
      </w:tr>
      <w:tr w:rsidR="00C57C6C" w:rsidRPr="00C57C6C" w:rsidTr="005D0A93">
        <w:trPr>
          <w:trHeight w:val="312"/>
        </w:trPr>
        <w:tc>
          <w:tcPr>
            <w:tcW w:w="3685" w:type="dxa"/>
            <w:tcBorders>
              <w:top w:val="nil"/>
              <w:left w:val="nil"/>
              <w:bottom w:val="nil"/>
              <w:right w:val="nil"/>
            </w:tcBorders>
            <w:shd w:val="clear" w:color="auto" w:fill="auto"/>
            <w:noWrap/>
            <w:vAlign w:val="bottom"/>
            <w:hideMark/>
          </w:tcPr>
          <w:p w:rsidR="00C57C6C" w:rsidRPr="00C57C6C" w:rsidRDefault="00C57C6C" w:rsidP="00C57C6C">
            <w:pPr>
              <w:ind w:hanging="108"/>
              <w:jc w:val="both"/>
              <w:rPr>
                <w:rFonts w:cs="Arial"/>
                <w:color w:val="000000"/>
                <w:lang w:val="en-GB" w:eastAsia="en-GB"/>
              </w:rPr>
            </w:pPr>
            <w:r w:rsidRPr="00C57C6C">
              <w:rPr>
                <w:rFonts w:cs="Arial"/>
                <w:color w:val="000000"/>
                <w:lang w:val="en-GB" w:eastAsia="en-GB"/>
              </w:rPr>
              <w:t xml:space="preserve">Str. </w:t>
            </w:r>
            <w:proofErr w:type="spellStart"/>
            <w:r w:rsidRPr="00C57C6C">
              <w:rPr>
                <w:rFonts w:cs="Arial"/>
                <w:color w:val="000000"/>
                <w:lang w:val="en-GB" w:eastAsia="en-GB"/>
              </w:rPr>
              <w:t>Păcii</w:t>
            </w:r>
            <w:proofErr w:type="spellEnd"/>
          </w:p>
        </w:tc>
        <w:tc>
          <w:tcPr>
            <w:tcW w:w="993" w:type="dxa"/>
            <w:tcBorders>
              <w:top w:val="nil"/>
              <w:left w:val="nil"/>
              <w:bottom w:val="nil"/>
              <w:right w:val="nil"/>
            </w:tcBorders>
            <w:shd w:val="clear" w:color="auto" w:fill="auto"/>
            <w:noWrap/>
            <w:vAlign w:val="bottom"/>
            <w:hideMark/>
          </w:tcPr>
          <w:p w:rsidR="00C57C6C" w:rsidRPr="00C57C6C" w:rsidRDefault="00C57C6C" w:rsidP="00C57C6C">
            <w:pPr>
              <w:ind w:hanging="108"/>
              <w:jc w:val="both"/>
              <w:rPr>
                <w:rFonts w:cs="Arial"/>
                <w:color w:val="000000"/>
                <w:lang w:val="en-GB" w:eastAsia="en-GB"/>
              </w:rPr>
            </w:pPr>
            <w:r w:rsidRPr="00C57C6C">
              <w:rPr>
                <w:rFonts w:cs="Arial"/>
                <w:color w:val="000000"/>
                <w:lang w:val="en-GB" w:eastAsia="en-GB"/>
              </w:rPr>
              <w:t>359</w:t>
            </w:r>
          </w:p>
        </w:tc>
      </w:tr>
      <w:tr w:rsidR="00C57C6C" w:rsidRPr="00C57C6C" w:rsidTr="005D0A93">
        <w:trPr>
          <w:trHeight w:val="312"/>
        </w:trPr>
        <w:tc>
          <w:tcPr>
            <w:tcW w:w="3685" w:type="dxa"/>
            <w:tcBorders>
              <w:top w:val="nil"/>
              <w:left w:val="nil"/>
              <w:bottom w:val="nil"/>
              <w:right w:val="nil"/>
            </w:tcBorders>
            <w:shd w:val="clear" w:color="auto" w:fill="auto"/>
            <w:noWrap/>
            <w:vAlign w:val="bottom"/>
            <w:hideMark/>
          </w:tcPr>
          <w:p w:rsidR="00C57C6C" w:rsidRPr="00C57C6C" w:rsidRDefault="00C57C6C" w:rsidP="00C57C6C">
            <w:pPr>
              <w:ind w:hanging="108"/>
              <w:jc w:val="both"/>
              <w:rPr>
                <w:rFonts w:cs="Arial"/>
                <w:color w:val="000000"/>
                <w:lang w:val="en-GB" w:eastAsia="en-GB"/>
              </w:rPr>
            </w:pPr>
            <w:r w:rsidRPr="00C57C6C">
              <w:rPr>
                <w:rFonts w:cs="Arial"/>
                <w:color w:val="000000"/>
                <w:lang w:val="en-GB" w:eastAsia="en-GB"/>
              </w:rPr>
              <w:t xml:space="preserve">Ram. </w:t>
            </w:r>
            <w:proofErr w:type="spellStart"/>
            <w:r w:rsidRPr="00C57C6C">
              <w:rPr>
                <w:rFonts w:cs="Arial"/>
                <w:color w:val="000000"/>
                <w:lang w:val="en-GB" w:eastAsia="en-GB"/>
              </w:rPr>
              <w:t>Vasile</w:t>
            </w:r>
            <w:proofErr w:type="spellEnd"/>
            <w:r w:rsidRPr="00C57C6C">
              <w:rPr>
                <w:rFonts w:cs="Arial"/>
                <w:color w:val="000000"/>
                <w:lang w:val="en-GB" w:eastAsia="en-GB"/>
              </w:rPr>
              <w:t xml:space="preserve"> </w:t>
            </w:r>
            <w:proofErr w:type="spellStart"/>
            <w:r w:rsidRPr="00C57C6C">
              <w:rPr>
                <w:rFonts w:cs="Arial"/>
                <w:color w:val="000000"/>
                <w:lang w:val="en-GB" w:eastAsia="en-GB"/>
              </w:rPr>
              <w:t>Simonis</w:t>
            </w:r>
            <w:proofErr w:type="spellEnd"/>
          </w:p>
        </w:tc>
        <w:tc>
          <w:tcPr>
            <w:tcW w:w="993" w:type="dxa"/>
            <w:tcBorders>
              <w:top w:val="nil"/>
              <w:left w:val="nil"/>
              <w:bottom w:val="nil"/>
              <w:right w:val="nil"/>
            </w:tcBorders>
            <w:shd w:val="clear" w:color="auto" w:fill="auto"/>
            <w:noWrap/>
            <w:vAlign w:val="bottom"/>
            <w:hideMark/>
          </w:tcPr>
          <w:p w:rsidR="00C57C6C" w:rsidRPr="00C57C6C" w:rsidRDefault="00C57C6C" w:rsidP="00C57C6C">
            <w:pPr>
              <w:ind w:hanging="108"/>
              <w:jc w:val="both"/>
              <w:rPr>
                <w:rFonts w:cs="Arial"/>
                <w:color w:val="000000"/>
                <w:lang w:val="en-GB" w:eastAsia="en-GB"/>
              </w:rPr>
            </w:pPr>
            <w:r w:rsidRPr="00C57C6C">
              <w:rPr>
                <w:rFonts w:cs="Arial"/>
                <w:color w:val="000000"/>
                <w:lang w:val="en-GB" w:eastAsia="en-GB"/>
              </w:rPr>
              <w:t>217</w:t>
            </w:r>
          </w:p>
        </w:tc>
      </w:tr>
      <w:tr w:rsidR="00C57C6C" w:rsidRPr="00C57C6C" w:rsidTr="005D0A93">
        <w:trPr>
          <w:trHeight w:val="312"/>
        </w:trPr>
        <w:tc>
          <w:tcPr>
            <w:tcW w:w="3685" w:type="dxa"/>
            <w:tcBorders>
              <w:top w:val="nil"/>
              <w:left w:val="nil"/>
              <w:bottom w:val="nil"/>
              <w:right w:val="nil"/>
            </w:tcBorders>
            <w:shd w:val="clear" w:color="auto" w:fill="auto"/>
            <w:noWrap/>
            <w:vAlign w:val="bottom"/>
            <w:hideMark/>
          </w:tcPr>
          <w:p w:rsidR="00C57C6C" w:rsidRPr="00C57C6C" w:rsidRDefault="00C57C6C" w:rsidP="00C57C6C">
            <w:pPr>
              <w:ind w:hanging="108"/>
              <w:jc w:val="both"/>
              <w:rPr>
                <w:rFonts w:cs="Arial"/>
                <w:color w:val="000000"/>
                <w:lang w:val="en-GB" w:eastAsia="en-GB"/>
              </w:rPr>
            </w:pPr>
            <w:r w:rsidRPr="00C57C6C">
              <w:rPr>
                <w:rFonts w:cs="Arial"/>
                <w:color w:val="000000"/>
                <w:lang w:val="en-GB" w:eastAsia="en-GB"/>
              </w:rPr>
              <w:t xml:space="preserve">Str. </w:t>
            </w:r>
            <w:proofErr w:type="spellStart"/>
            <w:r w:rsidRPr="00C57C6C">
              <w:rPr>
                <w:rFonts w:cs="Arial"/>
                <w:color w:val="000000"/>
                <w:lang w:val="en-GB" w:eastAsia="en-GB"/>
              </w:rPr>
              <w:t>Ghiocelului</w:t>
            </w:r>
            <w:proofErr w:type="spellEnd"/>
          </w:p>
        </w:tc>
        <w:tc>
          <w:tcPr>
            <w:tcW w:w="993" w:type="dxa"/>
            <w:tcBorders>
              <w:top w:val="nil"/>
              <w:left w:val="nil"/>
              <w:bottom w:val="nil"/>
              <w:right w:val="nil"/>
            </w:tcBorders>
            <w:shd w:val="clear" w:color="auto" w:fill="auto"/>
            <w:noWrap/>
            <w:vAlign w:val="bottom"/>
            <w:hideMark/>
          </w:tcPr>
          <w:p w:rsidR="00C57C6C" w:rsidRPr="00C57C6C" w:rsidRDefault="00C57C6C" w:rsidP="00C57C6C">
            <w:pPr>
              <w:ind w:hanging="108"/>
              <w:jc w:val="both"/>
              <w:rPr>
                <w:rFonts w:cs="Arial"/>
                <w:color w:val="000000"/>
                <w:lang w:val="en-GB" w:eastAsia="en-GB"/>
              </w:rPr>
            </w:pPr>
            <w:r w:rsidRPr="00C57C6C">
              <w:rPr>
                <w:rFonts w:cs="Arial"/>
                <w:color w:val="000000"/>
                <w:lang w:val="en-GB" w:eastAsia="en-GB"/>
              </w:rPr>
              <w:t>420</w:t>
            </w:r>
          </w:p>
        </w:tc>
      </w:tr>
      <w:tr w:rsidR="00C57C6C" w:rsidRPr="00C57C6C" w:rsidTr="005D0A93">
        <w:trPr>
          <w:trHeight w:val="312"/>
        </w:trPr>
        <w:tc>
          <w:tcPr>
            <w:tcW w:w="3685" w:type="dxa"/>
            <w:tcBorders>
              <w:top w:val="nil"/>
              <w:left w:val="nil"/>
              <w:bottom w:val="nil"/>
              <w:right w:val="nil"/>
            </w:tcBorders>
            <w:shd w:val="clear" w:color="auto" w:fill="auto"/>
            <w:noWrap/>
            <w:vAlign w:val="bottom"/>
            <w:hideMark/>
          </w:tcPr>
          <w:p w:rsidR="00C57C6C" w:rsidRPr="00C57C6C" w:rsidRDefault="00C57C6C" w:rsidP="00C57C6C">
            <w:pPr>
              <w:ind w:hanging="108"/>
              <w:jc w:val="both"/>
              <w:rPr>
                <w:rFonts w:cs="Arial"/>
                <w:color w:val="000000"/>
                <w:lang w:val="en-GB" w:eastAsia="en-GB"/>
              </w:rPr>
            </w:pPr>
            <w:r w:rsidRPr="00C57C6C">
              <w:rPr>
                <w:rFonts w:cs="Arial"/>
                <w:color w:val="000000"/>
                <w:lang w:val="en-GB" w:eastAsia="en-GB"/>
              </w:rPr>
              <w:t xml:space="preserve">Str. 30 </w:t>
            </w:r>
            <w:proofErr w:type="spellStart"/>
            <w:r w:rsidRPr="00C57C6C">
              <w:rPr>
                <w:rFonts w:cs="Arial"/>
                <w:color w:val="000000"/>
                <w:lang w:val="en-GB" w:eastAsia="en-GB"/>
              </w:rPr>
              <w:t>Decembrie</w:t>
            </w:r>
            <w:proofErr w:type="spellEnd"/>
          </w:p>
        </w:tc>
        <w:tc>
          <w:tcPr>
            <w:tcW w:w="993" w:type="dxa"/>
            <w:tcBorders>
              <w:top w:val="nil"/>
              <w:left w:val="nil"/>
              <w:bottom w:val="nil"/>
              <w:right w:val="nil"/>
            </w:tcBorders>
            <w:shd w:val="clear" w:color="auto" w:fill="auto"/>
            <w:noWrap/>
            <w:vAlign w:val="bottom"/>
            <w:hideMark/>
          </w:tcPr>
          <w:p w:rsidR="00C57C6C" w:rsidRPr="00C57C6C" w:rsidRDefault="00C57C6C" w:rsidP="00C57C6C">
            <w:pPr>
              <w:ind w:hanging="108"/>
              <w:jc w:val="both"/>
              <w:rPr>
                <w:rFonts w:cs="Arial"/>
                <w:color w:val="000000"/>
                <w:lang w:val="en-GB" w:eastAsia="en-GB"/>
              </w:rPr>
            </w:pPr>
            <w:r w:rsidRPr="00C57C6C">
              <w:rPr>
                <w:rFonts w:cs="Arial"/>
                <w:color w:val="000000"/>
                <w:lang w:val="en-GB" w:eastAsia="en-GB"/>
              </w:rPr>
              <w:t>279</w:t>
            </w:r>
          </w:p>
        </w:tc>
      </w:tr>
      <w:tr w:rsidR="00C57C6C" w:rsidRPr="00C57C6C" w:rsidTr="005D0A93">
        <w:trPr>
          <w:trHeight w:val="312"/>
        </w:trPr>
        <w:tc>
          <w:tcPr>
            <w:tcW w:w="3685" w:type="dxa"/>
            <w:tcBorders>
              <w:top w:val="nil"/>
              <w:left w:val="nil"/>
              <w:bottom w:val="nil"/>
              <w:right w:val="nil"/>
            </w:tcBorders>
            <w:shd w:val="clear" w:color="auto" w:fill="auto"/>
            <w:noWrap/>
            <w:vAlign w:val="bottom"/>
            <w:hideMark/>
          </w:tcPr>
          <w:p w:rsidR="00C57C6C" w:rsidRPr="00C57C6C" w:rsidRDefault="00C57C6C" w:rsidP="00C57C6C">
            <w:pPr>
              <w:ind w:hanging="108"/>
              <w:jc w:val="both"/>
              <w:rPr>
                <w:rFonts w:cs="Arial"/>
                <w:color w:val="000000"/>
                <w:lang w:val="en-GB" w:eastAsia="en-GB"/>
              </w:rPr>
            </w:pPr>
            <w:r w:rsidRPr="00C57C6C">
              <w:rPr>
                <w:rFonts w:cs="Arial"/>
                <w:color w:val="000000"/>
                <w:lang w:val="en-GB" w:eastAsia="en-GB"/>
              </w:rPr>
              <w:t xml:space="preserve">Str. </w:t>
            </w:r>
            <w:proofErr w:type="spellStart"/>
            <w:r w:rsidRPr="00C57C6C">
              <w:rPr>
                <w:rFonts w:cs="Arial"/>
                <w:color w:val="000000"/>
                <w:lang w:val="en-GB" w:eastAsia="en-GB"/>
              </w:rPr>
              <w:t>Spicului</w:t>
            </w:r>
            <w:proofErr w:type="spellEnd"/>
          </w:p>
        </w:tc>
        <w:tc>
          <w:tcPr>
            <w:tcW w:w="993" w:type="dxa"/>
            <w:tcBorders>
              <w:top w:val="nil"/>
              <w:left w:val="nil"/>
              <w:bottom w:val="nil"/>
              <w:right w:val="nil"/>
            </w:tcBorders>
            <w:shd w:val="clear" w:color="auto" w:fill="auto"/>
            <w:noWrap/>
            <w:vAlign w:val="bottom"/>
            <w:hideMark/>
          </w:tcPr>
          <w:p w:rsidR="00C57C6C" w:rsidRPr="00C57C6C" w:rsidRDefault="00C57C6C" w:rsidP="00C57C6C">
            <w:pPr>
              <w:ind w:hanging="108"/>
              <w:jc w:val="both"/>
              <w:rPr>
                <w:rFonts w:cs="Arial"/>
                <w:color w:val="000000"/>
                <w:lang w:val="en-GB" w:eastAsia="en-GB"/>
              </w:rPr>
            </w:pPr>
            <w:r w:rsidRPr="00C57C6C">
              <w:rPr>
                <w:rFonts w:cs="Arial"/>
                <w:color w:val="000000"/>
                <w:lang w:val="en-GB" w:eastAsia="en-GB"/>
              </w:rPr>
              <w:t>236</w:t>
            </w:r>
          </w:p>
        </w:tc>
      </w:tr>
      <w:tr w:rsidR="00C57C6C" w:rsidRPr="00C57C6C" w:rsidTr="005D0A93">
        <w:trPr>
          <w:trHeight w:val="312"/>
        </w:trPr>
        <w:tc>
          <w:tcPr>
            <w:tcW w:w="3685" w:type="dxa"/>
            <w:tcBorders>
              <w:top w:val="nil"/>
              <w:left w:val="nil"/>
              <w:bottom w:val="nil"/>
              <w:right w:val="nil"/>
            </w:tcBorders>
            <w:shd w:val="clear" w:color="auto" w:fill="auto"/>
            <w:noWrap/>
            <w:vAlign w:val="bottom"/>
            <w:hideMark/>
          </w:tcPr>
          <w:p w:rsidR="00C57C6C" w:rsidRPr="00C57C6C" w:rsidRDefault="00C57C6C" w:rsidP="00C57C6C">
            <w:pPr>
              <w:ind w:hanging="108"/>
              <w:jc w:val="both"/>
              <w:rPr>
                <w:rFonts w:cs="Arial"/>
                <w:color w:val="000000"/>
                <w:lang w:val="en-GB" w:eastAsia="en-GB"/>
              </w:rPr>
            </w:pPr>
            <w:proofErr w:type="spellStart"/>
            <w:r w:rsidRPr="00C57C6C">
              <w:rPr>
                <w:rFonts w:cs="Arial"/>
                <w:color w:val="000000"/>
                <w:lang w:val="en-GB" w:eastAsia="en-GB"/>
              </w:rPr>
              <w:t>Fundătura</w:t>
            </w:r>
            <w:proofErr w:type="spellEnd"/>
            <w:r w:rsidRPr="00C57C6C">
              <w:rPr>
                <w:rFonts w:cs="Arial"/>
                <w:color w:val="000000"/>
                <w:lang w:val="en-GB" w:eastAsia="en-GB"/>
              </w:rPr>
              <w:t xml:space="preserve"> </w:t>
            </w:r>
            <w:proofErr w:type="spellStart"/>
            <w:r w:rsidRPr="00C57C6C">
              <w:rPr>
                <w:rFonts w:cs="Arial"/>
                <w:color w:val="000000"/>
                <w:lang w:val="en-GB" w:eastAsia="en-GB"/>
              </w:rPr>
              <w:t>Crișan</w:t>
            </w:r>
            <w:proofErr w:type="spellEnd"/>
          </w:p>
        </w:tc>
        <w:tc>
          <w:tcPr>
            <w:tcW w:w="993" w:type="dxa"/>
            <w:tcBorders>
              <w:top w:val="nil"/>
              <w:left w:val="nil"/>
              <w:bottom w:val="nil"/>
              <w:right w:val="nil"/>
            </w:tcBorders>
            <w:shd w:val="clear" w:color="auto" w:fill="auto"/>
            <w:noWrap/>
            <w:vAlign w:val="bottom"/>
            <w:hideMark/>
          </w:tcPr>
          <w:p w:rsidR="00C57C6C" w:rsidRPr="00C57C6C" w:rsidRDefault="00C57C6C" w:rsidP="00C57C6C">
            <w:pPr>
              <w:ind w:hanging="108"/>
              <w:jc w:val="both"/>
              <w:rPr>
                <w:rFonts w:cs="Arial"/>
                <w:color w:val="000000"/>
                <w:lang w:val="en-GB" w:eastAsia="en-GB"/>
              </w:rPr>
            </w:pPr>
            <w:r w:rsidRPr="00C57C6C">
              <w:rPr>
                <w:rFonts w:cs="Arial"/>
                <w:color w:val="000000"/>
                <w:lang w:val="en-GB" w:eastAsia="en-GB"/>
              </w:rPr>
              <w:t>231</w:t>
            </w:r>
          </w:p>
        </w:tc>
      </w:tr>
      <w:tr w:rsidR="00C57C6C" w:rsidRPr="00C57C6C" w:rsidTr="005D0A93">
        <w:trPr>
          <w:trHeight w:val="312"/>
        </w:trPr>
        <w:tc>
          <w:tcPr>
            <w:tcW w:w="3685" w:type="dxa"/>
            <w:tcBorders>
              <w:top w:val="nil"/>
              <w:left w:val="nil"/>
              <w:bottom w:val="nil"/>
              <w:right w:val="nil"/>
            </w:tcBorders>
            <w:shd w:val="clear" w:color="auto" w:fill="auto"/>
            <w:noWrap/>
            <w:vAlign w:val="bottom"/>
            <w:hideMark/>
          </w:tcPr>
          <w:p w:rsidR="00C57C6C" w:rsidRPr="00C57C6C" w:rsidRDefault="00C57C6C" w:rsidP="00C57C6C">
            <w:pPr>
              <w:ind w:hanging="108"/>
              <w:jc w:val="both"/>
              <w:rPr>
                <w:rFonts w:cs="Arial"/>
                <w:b/>
                <w:bCs/>
                <w:color w:val="000000"/>
                <w:lang w:val="en-GB" w:eastAsia="en-GB"/>
              </w:rPr>
            </w:pPr>
            <w:r w:rsidRPr="00C57C6C">
              <w:rPr>
                <w:rFonts w:cs="Arial"/>
                <w:b/>
                <w:bCs/>
                <w:color w:val="000000"/>
                <w:lang w:val="en-GB" w:eastAsia="en-GB"/>
              </w:rPr>
              <w:t>TOTAL PROIECT 3</w:t>
            </w:r>
          </w:p>
        </w:tc>
        <w:tc>
          <w:tcPr>
            <w:tcW w:w="993" w:type="dxa"/>
            <w:tcBorders>
              <w:top w:val="nil"/>
              <w:left w:val="nil"/>
              <w:bottom w:val="nil"/>
              <w:right w:val="nil"/>
            </w:tcBorders>
            <w:shd w:val="clear" w:color="auto" w:fill="auto"/>
            <w:noWrap/>
            <w:vAlign w:val="bottom"/>
            <w:hideMark/>
          </w:tcPr>
          <w:p w:rsidR="00C57C6C" w:rsidRPr="00C57C6C" w:rsidRDefault="00C57C6C" w:rsidP="00C57C6C">
            <w:pPr>
              <w:ind w:hanging="108"/>
              <w:jc w:val="both"/>
              <w:rPr>
                <w:rFonts w:cs="Arial"/>
                <w:b/>
                <w:bCs/>
                <w:color w:val="000000"/>
                <w:lang w:val="en-GB" w:eastAsia="en-GB"/>
              </w:rPr>
            </w:pPr>
            <w:r w:rsidRPr="00C57C6C">
              <w:rPr>
                <w:rFonts w:cs="Arial"/>
                <w:b/>
                <w:bCs/>
                <w:color w:val="000000"/>
                <w:lang w:val="en-GB" w:eastAsia="en-GB"/>
              </w:rPr>
              <w:t>2394</w:t>
            </w:r>
          </w:p>
        </w:tc>
      </w:tr>
    </w:tbl>
    <w:p w:rsidR="00C57C6C" w:rsidRPr="00C57C6C" w:rsidRDefault="00C57C6C" w:rsidP="00C57C6C">
      <w:pPr>
        <w:tabs>
          <w:tab w:val="left" w:pos="567"/>
          <w:tab w:val="left" w:pos="2552"/>
        </w:tabs>
        <w:jc w:val="both"/>
        <w:rPr>
          <w:rFonts w:cs="Arial"/>
        </w:rPr>
      </w:pPr>
    </w:p>
    <w:p w:rsidR="00C57C6C" w:rsidRPr="00C57C6C" w:rsidRDefault="00C57C6C" w:rsidP="00C57C6C">
      <w:pPr>
        <w:tabs>
          <w:tab w:val="left" w:pos="567"/>
          <w:tab w:val="left" w:pos="2552"/>
        </w:tabs>
        <w:ind w:firstLine="709"/>
        <w:jc w:val="both"/>
        <w:rPr>
          <w:rFonts w:cs="Arial"/>
          <w:lang w:val="en-US"/>
        </w:rPr>
      </w:pPr>
      <w:r w:rsidRPr="00C57C6C">
        <w:rPr>
          <w:rFonts w:cs="Arial"/>
        </w:rPr>
        <w:t xml:space="preserve"> Modernizarea strazilor au ca obiectiv principal îmbunătățirea infrastructurii urbane și a serviciilor de bază existente în ORAȘUL SĂRMAȘU, în vederea asigurării premiselor de dezvoltare economică și socială durabilă, și creșterii standarde de calitate a vieții pentru comunitatea locală. Strazile din localitatea Sarmasu </w:t>
      </w:r>
      <w:r w:rsidRPr="00C57C6C">
        <w:rPr>
          <w:rFonts w:cs="Arial"/>
          <w:lang w:val="en-US"/>
        </w:rPr>
        <w:t xml:space="preserve">au </w:t>
      </w:r>
      <w:proofErr w:type="spellStart"/>
      <w:r w:rsidRPr="00C57C6C">
        <w:rPr>
          <w:rFonts w:cs="Arial"/>
          <w:lang w:val="en-US"/>
        </w:rPr>
        <w:t>lungimea</w:t>
      </w:r>
      <w:proofErr w:type="spellEnd"/>
      <w:r w:rsidRPr="00C57C6C">
        <w:rPr>
          <w:rFonts w:cs="Arial"/>
          <w:lang w:val="en-US"/>
        </w:rPr>
        <w:t xml:space="preserve"> de </w:t>
      </w:r>
      <w:proofErr w:type="spellStart"/>
      <w:r w:rsidRPr="00C57C6C">
        <w:rPr>
          <w:rFonts w:cs="Arial"/>
          <w:lang w:val="en-US"/>
        </w:rPr>
        <w:t>aproximativ</w:t>
      </w:r>
      <w:proofErr w:type="spellEnd"/>
      <w:r w:rsidRPr="00C57C6C">
        <w:rPr>
          <w:rFonts w:cs="Arial"/>
          <w:lang w:val="en-US"/>
        </w:rPr>
        <w:t xml:space="preserve">   </w:t>
      </w:r>
      <w:bookmarkStart w:id="0" w:name="_Hlk499254986"/>
      <w:r w:rsidRPr="00C57C6C">
        <w:rPr>
          <w:rFonts w:cs="Arial"/>
          <w:lang w:val="en-US"/>
        </w:rPr>
        <w:t xml:space="preserve">9.162 </w:t>
      </w:r>
      <w:bookmarkEnd w:id="0"/>
      <w:r w:rsidRPr="00C57C6C">
        <w:rPr>
          <w:rFonts w:cs="Arial"/>
          <w:lang w:val="en-US"/>
        </w:rPr>
        <w:t>m.</w:t>
      </w:r>
    </w:p>
    <w:p w:rsidR="00C57C6C" w:rsidRPr="00C57C6C" w:rsidRDefault="00C57C6C" w:rsidP="00C57C6C">
      <w:pPr>
        <w:tabs>
          <w:tab w:val="left" w:pos="567"/>
          <w:tab w:val="left" w:pos="2552"/>
        </w:tabs>
        <w:ind w:firstLine="709"/>
        <w:jc w:val="both"/>
        <w:rPr>
          <w:rFonts w:cs="Arial"/>
        </w:rPr>
      </w:pPr>
    </w:p>
    <w:p w:rsidR="00C57C6C" w:rsidRPr="00C57C6C" w:rsidRDefault="00C57C6C" w:rsidP="00C57C6C">
      <w:pPr>
        <w:tabs>
          <w:tab w:val="left" w:pos="567"/>
          <w:tab w:val="left" w:pos="2552"/>
        </w:tabs>
        <w:ind w:firstLine="709"/>
        <w:jc w:val="both"/>
        <w:rPr>
          <w:rFonts w:cs="Arial"/>
        </w:rPr>
      </w:pPr>
      <w:r w:rsidRPr="00C57C6C">
        <w:rPr>
          <w:rFonts w:cs="Arial"/>
        </w:rPr>
        <w:t>2.7 Estimarea suportabilităţii investiţiei publice</w:t>
      </w:r>
    </w:p>
    <w:p w:rsidR="00C57C6C" w:rsidRPr="00C57C6C" w:rsidRDefault="00C57C6C" w:rsidP="00C57C6C">
      <w:pPr>
        <w:tabs>
          <w:tab w:val="left" w:pos="567"/>
          <w:tab w:val="left" w:pos="2552"/>
        </w:tabs>
        <w:ind w:firstLine="709"/>
        <w:jc w:val="both"/>
        <w:rPr>
          <w:rFonts w:cs="Arial"/>
        </w:rPr>
      </w:pPr>
    </w:p>
    <w:p w:rsidR="00C57C6C" w:rsidRPr="00C57C6C" w:rsidRDefault="00C57C6C" w:rsidP="00C57C6C">
      <w:pPr>
        <w:tabs>
          <w:tab w:val="left" w:pos="567"/>
          <w:tab w:val="left" w:pos="2552"/>
        </w:tabs>
        <w:ind w:firstLine="709"/>
        <w:jc w:val="both"/>
        <w:rPr>
          <w:rFonts w:cs="Arial"/>
        </w:rPr>
      </w:pPr>
      <w:r w:rsidRPr="00C57C6C">
        <w:rPr>
          <w:rFonts w:cs="Arial"/>
        </w:rPr>
        <w:t>Estimarea cheltuielilor pentru execuţia obiectivului de investiţii, luându-se în considerare, după caz:- costurile unor investiţii similare realizate;- standarde de cost pentru investiţii similare</w:t>
      </w:r>
    </w:p>
    <w:p w:rsidR="00C57C6C" w:rsidRPr="00C57C6C" w:rsidRDefault="00C57C6C" w:rsidP="00C57C6C">
      <w:pPr>
        <w:tabs>
          <w:tab w:val="left" w:pos="0"/>
        </w:tabs>
        <w:jc w:val="both"/>
        <w:rPr>
          <w:rFonts w:cs="Arial"/>
          <w:bCs/>
        </w:rPr>
      </w:pPr>
      <w:r w:rsidRPr="00C57C6C">
        <w:rPr>
          <w:rFonts w:cs="Arial"/>
          <w:bCs/>
        </w:rPr>
        <w:tab/>
        <w:t>Costul estimativ al lucrărilor este de aproximativ 5.000.000 euro pentru cele trei proiecte, urmând ca valoarea totală a investiției să fie cunoscută o data cu finalizarui Studiu de fezabilitate, dar și a definitivării bugetului proiectului conform machetei prevăzută de Ghidul Solicitantului.</w:t>
      </w:r>
    </w:p>
    <w:p w:rsidR="00C57C6C" w:rsidRPr="00C57C6C" w:rsidRDefault="00C57C6C" w:rsidP="00C57C6C">
      <w:pPr>
        <w:tabs>
          <w:tab w:val="left" w:pos="567"/>
          <w:tab w:val="left" w:pos="2552"/>
        </w:tabs>
        <w:ind w:firstLine="709"/>
        <w:jc w:val="both"/>
        <w:rPr>
          <w:rFonts w:cs="Arial"/>
        </w:rPr>
      </w:pPr>
      <w:r w:rsidRPr="00C57C6C">
        <w:rPr>
          <w:rFonts w:cs="Arial"/>
        </w:rPr>
        <w:t>Estimarea cheltuielilor pentru proiectarea, pe faze, a documentaţiei tehnico-economice aferente obiectivului de investiţie, precum şi pentru elaborarea altor studii de specialitate în funcţie de specificul obiectivului de investiţii, inclusiv cheltuielile necesare pentru obţinerea avizelor, autorizaţiilor şi acordurilor prevăzute de lege:</w:t>
      </w:r>
    </w:p>
    <w:p w:rsidR="00C57C6C" w:rsidRPr="00C57C6C" w:rsidRDefault="00C57C6C" w:rsidP="00C57C6C">
      <w:pPr>
        <w:tabs>
          <w:tab w:val="left" w:pos="0"/>
        </w:tabs>
        <w:jc w:val="both"/>
        <w:rPr>
          <w:rFonts w:cs="Arial"/>
        </w:rPr>
      </w:pPr>
      <w:r w:rsidRPr="00C57C6C">
        <w:rPr>
          <w:rFonts w:cs="Arial"/>
        </w:rPr>
        <w:tab/>
        <w:t>Cheltuielile pentru întocmirea documentației tehnico-economice, faza SF/DALI, pentru cele trei contracte de investiti sunt:</w:t>
      </w:r>
    </w:p>
    <w:p w:rsidR="00C57C6C" w:rsidRPr="00C57C6C" w:rsidRDefault="00C57C6C" w:rsidP="00C57C6C">
      <w:pPr>
        <w:tabs>
          <w:tab w:val="left" w:pos="0"/>
        </w:tabs>
        <w:jc w:val="both"/>
        <w:rPr>
          <w:rFonts w:cs="Arial"/>
        </w:rPr>
      </w:pPr>
    </w:p>
    <w:tbl>
      <w:tblPr>
        <w:tblW w:w="9365" w:type="dxa"/>
        <w:tblInd w:w="421" w:type="dxa"/>
        <w:tblLook w:val="04A0" w:firstRow="1" w:lastRow="0" w:firstColumn="1" w:lastColumn="0" w:noHBand="0" w:noVBand="1"/>
      </w:tblPr>
      <w:tblGrid>
        <w:gridCol w:w="2277"/>
        <w:gridCol w:w="2107"/>
        <w:gridCol w:w="2288"/>
        <w:gridCol w:w="2693"/>
      </w:tblGrid>
      <w:tr w:rsidR="00C57C6C" w:rsidRPr="00C57C6C" w:rsidTr="005D0A93">
        <w:trPr>
          <w:trHeight w:val="288"/>
        </w:trPr>
        <w:tc>
          <w:tcPr>
            <w:tcW w:w="2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57C6C" w:rsidRPr="00C57C6C" w:rsidRDefault="00C57C6C" w:rsidP="00C57C6C">
            <w:pPr>
              <w:jc w:val="both"/>
              <w:rPr>
                <w:rFonts w:cs="Arial"/>
                <w:color w:val="000000"/>
                <w:lang w:val="en-GB" w:eastAsia="en-GB"/>
              </w:rPr>
            </w:pPr>
            <w:r w:rsidRPr="00C57C6C">
              <w:rPr>
                <w:rFonts w:cs="Arial"/>
                <w:color w:val="000000"/>
                <w:lang w:val="en-GB" w:eastAsia="en-GB"/>
              </w:rPr>
              <w:t> </w:t>
            </w:r>
          </w:p>
        </w:tc>
        <w:tc>
          <w:tcPr>
            <w:tcW w:w="2107" w:type="dxa"/>
            <w:tcBorders>
              <w:top w:val="single" w:sz="4" w:space="0" w:color="auto"/>
              <w:left w:val="nil"/>
              <w:bottom w:val="single" w:sz="4" w:space="0" w:color="auto"/>
              <w:right w:val="single" w:sz="4" w:space="0" w:color="auto"/>
            </w:tcBorders>
            <w:shd w:val="clear" w:color="auto" w:fill="auto"/>
            <w:noWrap/>
            <w:hideMark/>
          </w:tcPr>
          <w:p w:rsidR="00C57C6C" w:rsidRPr="00C57C6C" w:rsidRDefault="00C57C6C" w:rsidP="00C57C6C">
            <w:pPr>
              <w:jc w:val="both"/>
              <w:rPr>
                <w:rFonts w:cs="Arial"/>
              </w:rPr>
            </w:pPr>
            <w:r w:rsidRPr="00C57C6C">
              <w:rPr>
                <w:rFonts w:cs="Arial"/>
              </w:rPr>
              <w:t>P1</w:t>
            </w:r>
          </w:p>
          <w:p w:rsidR="00C57C6C" w:rsidRPr="00C57C6C" w:rsidRDefault="00C57C6C" w:rsidP="00C57C6C">
            <w:pPr>
              <w:jc w:val="both"/>
              <w:rPr>
                <w:rFonts w:cs="Arial"/>
              </w:rPr>
            </w:pPr>
            <w:r w:rsidRPr="00C57C6C">
              <w:rPr>
                <w:rFonts w:cs="Arial"/>
              </w:rPr>
              <w:t xml:space="preserve">Îmbunătăţirea calităţii vieţii populaţiei din oraşul Sărmaşu prin construirea şi dotarea Centrului </w:t>
            </w:r>
            <w:r w:rsidRPr="00C57C6C">
              <w:rPr>
                <w:rFonts w:cs="Arial"/>
              </w:rPr>
              <w:lastRenderedPageBreak/>
              <w:t>recreativ Sărmaşu şi modernizarea spaţiului public urban adiacent</w:t>
            </w:r>
          </w:p>
        </w:tc>
        <w:tc>
          <w:tcPr>
            <w:tcW w:w="2288" w:type="dxa"/>
            <w:tcBorders>
              <w:top w:val="single" w:sz="4" w:space="0" w:color="auto"/>
              <w:left w:val="nil"/>
              <w:bottom w:val="single" w:sz="4" w:space="0" w:color="auto"/>
              <w:right w:val="single" w:sz="4" w:space="0" w:color="auto"/>
            </w:tcBorders>
            <w:shd w:val="clear" w:color="auto" w:fill="auto"/>
            <w:noWrap/>
            <w:hideMark/>
          </w:tcPr>
          <w:p w:rsidR="00C57C6C" w:rsidRPr="00C57C6C" w:rsidRDefault="00C57C6C" w:rsidP="00C57C6C">
            <w:pPr>
              <w:jc w:val="both"/>
              <w:rPr>
                <w:rFonts w:cs="Arial"/>
                <w:b/>
                <w:bCs/>
                <w:color w:val="000000"/>
                <w:lang w:val="en-GB" w:eastAsia="en-GB"/>
              </w:rPr>
            </w:pPr>
            <w:r w:rsidRPr="00C57C6C">
              <w:rPr>
                <w:rFonts w:cs="Arial"/>
                <w:b/>
                <w:bCs/>
                <w:color w:val="000000"/>
                <w:lang w:val="en-GB" w:eastAsia="en-GB"/>
              </w:rPr>
              <w:lastRenderedPageBreak/>
              <w:t>P2</w:t>
            </w:r>
          </w:p>
          <w:p w:rsidR="00C57C6C" w:rsidRPr="00C57C6C" w:rsidRDefault="00C57C6C" w:rsidP="00C57C6C">
            <w:pPr>
              <w:jc w:val="both"/>
              <w:rPr>
                <w:rFonts w:cs="Arial"/>
                <w:b/>
                <w:bCs/>
                <w:color w:val="000000"/>
                <w:lang w:val="en-GB" w:eastAsia="en-GB"/>
              </w:rPr>
            </w:pPr>
            <w:r w:rsidRPr="00C57C6C">
              <w:rPr>
                <w:rFonts w:cs="Arial"/>
              </w:rPr>
              <w:t xml:space="preserve">Îmbunătăţirea calităţii vieţii populaţiei din oraşul Sărmaşu prin reabilitarea, modernizarea, dotarea şi </w:t>
            </w:r>
            <w:r w:rsidRPr="00C57C6C">
              <w:rPr>
                <w:rFonts w:cs="Arial"/>
              </w:rPr>
              <w:lastRenderedPageBreak/>
              <w:t>extinderea Casei de Cultură a oraşului Sărmaşu şi modernizarea spaţiului public urban adiacent</w:t>
            </w:r>
          </w:p>
        </w:tc>
        <w:tc>
          <w:tcPr>
            <w:tcW w:w="2693" w:type="dxa"/>
            <w:tcBorders>
              <w:top w:val="single" w:sz="4" w:space="0" w:color="auto"/>
              <w:left w:val="nil"/>
              <w:bottom w:val="single" w:sz="4" w:space="0" w:color="auto"/>
              <w:right w:val="single" w:sz="4" w:space="0" w:color="auto"/>
            </w:tcBorders>
            <w:shd w:val="clear" w:color="auto" w:fill="auto"/>
            <w:noWrap/>
            <w:hideMark/>
          </w:tcPr>
          <w:p w:rsidR="00C57C6C" w:rsidRPr="00C57C6C" w:rsidRDefault="00C57C6C" w:rsidP="00C57C6C">
            <w:pPr>
              <w:jc w:val="both"/>
              <w:rPr>
                <w:rFonts w:cs="Arial"/>
                <w:b/>
                <w:bCs/>
                <w:color w:val="000000"/>
                <w:lang w:val="en-GB" w:eastAsia="en-GB"/>
              </w:rPr>
            </w:pPr>
            <w:r w:rsidRPr="00C57C6C">
              <w:rPr>
                <w:rFonts w:cs="Arial"/>
                <w:b/>
                <w:bCs/>
                <w:color w:val="000000"/>
                <w:lang w:val="en-GB" w:eastAsia="en-GB"/>
              </w:rPr>
              <w:lastRenderedPageBreak/>
              <w:t>P3</w:t>
            </w:r>
          </w:p>
          <w:p w:rsidR="00C57C6C" w:rsidRPr="00C57C6C" w:rsidRDefault="00C57C6C" w:rsidP="00C57C6C">
            <w:pPr>
              <w:jc w:val="both"/>
              <w:rPr>
                <w:rFonts w:cs="Arial"/>
                <w:b/>
                <w:bCs/>
                <w:color w:val="000000"/>
                <w:lang w:val="en-GB" w:eastAsia="en-GB"/>
              </w:rPr>
            </w:pPr>
            <w:r w:rsidRPr="00C57C6C">
              <w:rPr>
                <w:rFonts w:cs="Arial"/>
              </w:rPr>
              <w:t xml:space="preserve">Îmbunătăţirea calităţii vieţii populaţiei din oraşul Sărmaşu prin construirea şi dotarea Creşei nr. 1 Sărmaşu şi modernizarea spaţiului public urban </w:t>
            </w:r>
            <w:r w:rsidRPr="00C57C6C">
              <w:rPr>
                <w:rFonts w:cs="Arial"/>
              </w:rPr>
              <w:lastRenderedPageBreak/>
              <w:t>adiacent</w:t>
            </w:r>
          </w:p>
        </w:tc>
      </w:tr>
      <w:tr w:rsidR="00C57C6C" w:rsidRPr="00C57C6C" w:rsidTr="005D0A93">
        <w:trPr>
          <w:trHeight w:val="288"/>
        </w:trPr>
        <w:tc>
          <w:tcPr>
            <w:tcW w:w="2277" w:type="dxa"/>
            <w:tcBorders>
              <w:top w:val="nil"/>
              <w:left w:val="single" w:sz="4" w:space="0" w:color="auto"/>
              <w:bottom w:val="single" w:sz="4" w:space="0" w:color="auto"/>
              <w:right w:val="single" w:sz="4" w:space="0" w:color="auto"/>
            </w:tcBorders>
            <w:shd w:val="clear" w:color="auto" w:fill="auto"/>
            <w:noWrap/>
            <w:vAlign w:val="bottom"/>
            <w:hideMark/>
          </w:tcPr>
          <w:p w:rsidR="00C57C6C" w:rsidRPr="00C57C6C" w:rsidRDefault="00C57C6C" w:rsidP="00C57C6C">
            <w:pPr>
              <w:jc w:val="both"/>
              <w:rPr>
                <w:rFonts w:cs="Arial"/>
                <w:color w:val="000000"/>
                <w:lang w:val="en-GB" w:eastAsia="en-GB"/>
              </w:rPr>
            </w:pPr>
            <w:r w:rsidRPr="00C57C6C">
              <w:rPr>
                <w:rFonts w:cs="Arial"/>
                <w:color w:val="000000"/>
                <w:lang w:val="en-GB" w:eastAsia="en-GB"/>
              </w:rPr>
              <w:lastRenderedPageBreak/>
              <w:t>STUDII DE TEREN</w:t>
            </w:r>
          </w:p>
        </w:tc>
        <w:tc>
          <w:tcPr>
            <w:tcW w:w="2107" w:type="dxa"/>
            <w:tcBorders>
              <w:top w:val="nil"/>
              <w:left w:val="nil"/>
              <w:bottom w:val="single" w:sz="4" w:space="0" w:color="auto"/>
              <w:right w:val="single" w:sz="4" w:space="0" w:color="auto"/>
            </w:tcBorders>
            <w:shd w:val="clear" w:color="auto" w:fill="auto"/>
            <w:noWrap/>
            <w:vAlign w:val="bottom"/>
            <w:hideMark/>
          </w:tcPr>
          <w:p w:rsidR="00C57C6C" w:rsidRPr="00C57C6C" w:rsidRDefault="00C57C6C" w:rsidP="00C57C6C">
            <w:pPr>
              <w:jc w:val="center"/>
              <w:rPr>
                <w:rFonts w:cs="Arial"/>
                <w:color w:val="000000"/>
                <w:lang w:val="en-GB" w:eastAsia="en-GB"/>
              </w:rPr>
            </w:pPr>
            <w:r w:rsidRPr="00C57C6C">
              <w:rPr>
                <w:rFonts w:cs="Arial"/>
                <w:color w:val="000000"/>
                <w:lang w:val="en-GB" w:eastAsia="en-GB"/>
              </w:rPr>
              <w:t>21879</w:t>
            </w:r>
          </w:p>
        </w:tc>
        <w:tc>
          <w:tcPr>
            <w:tcW w:w="2288" w:type="dxa"/>
            <w:tcBorders>
              <w:top w:val="nil"/>
              <w:left w:val="nil"/>
              <w:bottom w:val="single" w:sz="4" w:space="0" w:color="auto"/>
              <w:right w:val="single" w:sz="4" w:space="0" w:color="auto"/>
            </w:tcBorders>
            <w:shd w:val="clear" w:color="auto" w:fill="auto"/>
            <w:noWrap/>
            <w:vAlign w:val="bottom"/>
            <w:hideMark/>
          </w:tcPr>
          <w:p w:rsidR="00C57C6C" w:rsidRPr="00C57C6C" w:rsidRDefault="00C57C6C" w:rsidP="00C57C6C">
            <w:pPr>
              <w:jc w:val="center"/>
              <w:rPr>
                <w:rFonts w:cs="Arial"/>
                <w:color w:val="000000"/>
                <w:lang w:val="en-GB" w:eastAsia="en-GB"/>
              </w:rPr>
            </w:pPr>
            <w:r w:rsidRPr="00C57C6C">
              <w:rPr>
                <w:rFonts w:cs="Arial"/>
                <w:color w:val="000000"/>
                <w:lang w:val="en-GB" w:eastAsia="en-GB"/>
              </w:rPr>
              <w:t>15439.00</w:t>
            </w:r>
          </w:p>
        </w:tc>
        <w:tc>
          <w:tcPr>
            <w:tcW w:w="2693" w:type="dxa"/>
            <w:tcBorders>
              <w:top w:val="nil"/>
              <w:left w:val="nil"/>
              <w:bottom w:val="single" w:sz="4" w:space="0" w:color="auto"/>
              <w:right w:val="single" w:sz="4" w:space="0" w:color="auto"/>
            </w:tcBorders>
            <w:shd w:val="clear" w:color="auto" w:fill="auto"/>
            <w:noWrap/>
            <w:vAlign w:val="bottom"/>
            <w:hideMark/>
          </w:tcPr>
          <w:p w:rsidR="00C57C6C" w:rsidRPr="00C57C6C" w:rsidRDefault="00C57C6C" w:rsidP="00C57C6C">
            <w:pPr>
              <w:jc w:val="center"/>
              <w:rPr>
                <w:rFonts w:cs="Arial"/>
                <w:color w:val="000000"/>
                <w:lang w:val="en-GB" w:eastAsia="en-GB"/>
              </w:rPr>
            </w:pPr>
            <w:r w:rsidRPr="00C57C6C">
              <w:rPr>
                <w:rFonts w:cs="Arial"/>
                <w:color w:val="000000"/>
                <w:lang w:val="en-GB" w:eastAsia="en-GB"/>
              </w:rPr>
              <w:t>13200</w:t>
            </w:r>
          </w:p>
        </w:tc>
      </w:tr>
      <w:tr w:rsidR="00C57C6C" w:rsidRPr="00C57C6C" w:rsidTr="005D0A93">
        <w:trPr>
          <w:trHeight w:val="288"/>
        </w:trPr>
        <w:tc>
          <w:tcPr>
            <w:tcW w:w="2277" w:type="dxa"/>
            <w:tcBorders>
              <w:top w:val="nil"/>
              <w:left w:val="single" w:sz="4" w:space="0" w:color="auto"/>
              <w:bottom w:val="single" w:sz="4" w:space="0" w:color="auto"/>
              <w:right w:val="single" w:sz="4" w:space="0" w:color="auto"/>
            </w:tcBorders>
            <w:shd w:val="clear" w:color="auto" w:fill="auto"/>
            <w:noWrap/>
            <w:vAlign w:val="bottom"/>
            <w:hideMark/>
          </w:tcPr>
          <w:p w:rsidR="00C57C6C" w:rsidRPr="00C57C6C" w:rsidRDefault="00C57C6C" w:rsidP="00C57C6C">
            <w:pPr>
              <w:jc w:val="both"/>
              <w:rPr>
                <w:rFonts w:cs="Arial"/>
                <w:color w:val="000000"/>
                <w:lang w:val="en-GB" w:eastAsia="en-GB"/>
              </w:rPr>
            </w:pPr>
            <w:r w:rsidRPr="00C57C6C">
              <w:rPr>
                <w:rFonts w:cs="Arial"/>
                <w:color w:val="000000"/>
                <w:lang w:val="en-GB" w:eastAsia="en-GB"/>
              </w:rPr>
              <w:t>EXPERTIZA TEHNICA</w:t>
            </w:r>
          </w:p>
        </w:tc>
        <w:tc>
          <w:tcPr>
            <w:tcW w:w="2107" w:type="dxa"/>
            <w:tcBorders>
              <w:top w:val="nil"/>
              <w:left w:val="nil"/>
              <w:bottom w:val="single" w:sz="4" w:space="0" w:color="auto"/>
              <w:right w:val="single" w:sz="4" w:space="0" w:color="auto"/>
            </w:tcBorders>
            <w:shd w:val="clear" w:color="auto" w:fill="auto"/>
            <w:noWrap/>
            <w:vAlign w:val="bottom"/>
            <w:hideMark/>
          </w:tcPr>
          <w:p w:rsidR="00C57C6C" w:rsidRPr="00C57C6C" w:rsidRDefault="00C57C6C" w:rsidP="00C57C6C">
            <w:pPr>
              <w:jc w:val="center"/>
              <w:rPr>
                <w:rFonts w:cs="Arial"/>
                <w:color w:val="000000"/>
                <w:lang w:val="en-GB" w:eastAsia="en-GB"/>
              </w:rPr>
            </w:pPr>
            <w:r w:rsidRPr="00C57C6C">
              <w:rPr>
                <w:rFonts w:cs="Arial"/>
                <w:color w:val="000000"/>
                <w:lang w:val="en-GB" w:eastAsia="en-GB"/>
              </w:rPr>
              <w:t>15121</w:t>
            </w:r>
          </w:p>
        </w:tc>
        <w:tc>
          <w:tcPr>
            <w:tcW w:w="2288" w:type="dxa"/>
            <w:tcBorders>
              <w:top w:val="nil"/>
              <w:left w:val="nil"/>
              <w:bottom w:val="single" w:sz="4" w:space="0" w:color="auto"/>
              <w:right w:val="single" w:sz="4" w:space="0" w:color="auto"/>
            </w:tcBorders>
            <w:shd w:val="clear" w:color="auto" w:fill="auto"/>
            <w:noWrap/>
            <w:vAlign w:val="bottom"/>
            <w:hideMark/>
          </w:tcPr>
          <w:p w:rsidR="00C57C6C" w:rsidRPr="00C57C6C" w:rsidRDefault="00C57C6C" w:rsidP="00C57C6C">
            <w:pPr>
              <w:jc w:val="center"/>
              <w:rPr>
                <w:rFonts w:cs="Arial"/>
                <w:color w:val="000000"/>
                <w:lang w:val="en-GB" w:eastAsia="en-GB"/>
              </w:rPr>
            </w:pPr>
            <w:r w:rsidRPr="00C57C6C">
              <w:rPr>
                <w:rFonts w:cs="Arial"/>
                <w:color w:val="000000"/>
                <w:lang w:val="en-GB" w:eastAsia="en-GB"/>
              </w:rPr>
              <w:t>8000.00</w:t>
            </w:r>
          </w:p>
        </w:tc>
        <w:tc>
          <w:tcPr>
            <w:tcW w:w="2693" w:type="dxa"/>
            <w:tcBorders>
              <w:top w:val="nil"/>
              <w:left w:val="nil"/>
              <w:bottom w:val="single" w:sz="4" w:space="0" w:color="auto"/>
              <w:right w:val="single" w:sz="4" w:space="0" w:color="auto"/>
            </w:tcBorders>
            <w:shd w:val="clear" w:color="auto" w:fill="auto"/>
            <w:noWrap/>
            <w:vAlign w:val="bottom"/>
            <w:hideMark/>
          </w:tcPr>
          <w:p w:rsidR="00C57C6C" w:rsidRPr="00C57C6C" w:rsidRDefault="00C57C6C" w:rsidP="00C57C6C">
            <w:pPr>
              <w:jc w:val="center"/>
              <w:rPr>
                <w:rFonts w:cs="Arial"/>
                <w:color w:val="000000"/>
                <w:lang w:val="en-GB" w:eastAsia="en-GB"/>
              </w:rPr>
            </w:pPr>
            <w:r w:rsidRPr="00C57C6C">
              <w:rPr>
                <w:rFonts w:cs="Arial"/>
                <w:color w:val="000000"/>
                <w:lang w:val="en-GB" w:eastAsia="en-GB"/>
              </w:rPr>
              <w:t>8000</w:t>
            </w:r>
          </w:p>
        </w:tc>
      </w:tr>
      <w:tr w:rsidR="00C57C6C" w:rsidRPr="00C57C6C" w:rsidTr="005D0A93">
        <w:trPr>
          <w:trHeight w:val="288"/>
        </w:trPr>
        <w:tc>
          <w:tcPr>
            <w:tcW w:w="2277" w:type="dxa"/>
            <w:tcBorders>
              <w:top w:val="nil"/>
              <w:left w:val="single" w:sz="4" w:space="0" w:color="auto"/>
              <w:bottom w:val="single" w:sz="4" w:space="0" w:color="auto"/>
              <w:right w:val="single" w:sz="4" w:space="0" w:color="auto"/>
            </w:tcBorders>
            <w:shd w:val="clear" w:color="auto" w:fill="auto"/>
            <w:noWrap/>
            <w:vAlign w:val="bottom"/>
            <w:hideMark/>
          </w:tcPr>
          <w:p w:rsidR="00C57C6C" w:rsidRPr="00C57C6C" w:rsidRDefault="00C57C6C" w:rsidP="00C57C6C">
            <w:pPr>
              <w:jc w:val="both"/>
              <w:rPr>
                <w:rFonts w:cs="Arial"/>
                <w:color w:val="000000"/>
                <w:lang w:val="en-GB" w:eastAsia="en-GB"/>
              </w:rPr>
            </w:pPr>
            <w:r w:rsidRPr="00C57C6C">
              <w:rPr>
                <w:rFonts w:cs="Arial"/>
                <w:color w:val="000000"/>
                <w:lang w:val="en-GB" w:eastAsia="en-GB"/>
              </w:rPr>
              <w:t>AVIZE</w:t>
            </w:r>
          </w:p>
        </w:tc>
        <w:tc>
          <w:tcPr>
            <w:tcW w:w="2107" w:type="dxa"/>
            <w:tcBorders>
              <w:top w:val="nil"/>
              <w:left w:val="nil"/>
              <w:bottom w:val="single" w:sz="4" w:space="0" w:color="auto"/>
              <w:right w:val="single" w:sz="4" w:space="0" w:color="auto"/>
            </w:tcBorders>
            <w:shd w:val="clear" w:color="auto" w:fill="auto"/>
            <w:noWrap/>
            <w:vAlign w:val="bottom"/>
            <w:hideMark/>
          </w:tcPr>
          <w:p w:rsidR="00C57C6C" w:rsidRPr="00C57C6C" w:rsidRDefault="00C57C6C" w:rsidP="00C57C6C">
            <w:pPr>
              <w:jc w:val="center"/>
              <w:rPr>
                <w:rFonts w:cs="Arial"/>
                <w:color w:val="000000"/>
                <w:lang w:val="en-GB" w:eastAsia="en-GB"/>
              </w:rPr>
            </w:pPr>
            <w:r w:rsidRPr="00C57C6C">
              <w:rPr>
                <w:rFonts w:cs="Arial"/>
                <w:color w:val="000000"/>
                <w:lang w:val="en-GB" w:eastAsia="en-GB"/>
              </w:rPr>
              <w:t>12000</w:t>
            </w:r>
          </w:p>
        </w:tc>
        <w:tc>
          <w:tcPr>
            <w:tcW w:w="2288" w:type="dxa"/>
            <w:tcBorders>
              <w:top w:val="nil"/>
              <w:left w:val="nil"/>
              <w:bottom w:val="single" w:sz="4" w:space="0" w:color="auto"/>
              <w:right w:val="single" w:sz="4" w:space="0" w:color="auto"/>
            </w:tcBorders>
            <w:shd w:val="clear" w:color="auto" w:fill="auto"/>
            <w:noWrap/>
            <w:vAlign w:val="bottom"/>
            <w:hideMark/>
          </w:tcPr>
          <w:p w:rsidR="00C57C6C" w:rsidRPr="00C57C6C" w:rsidRDefault="00C57C6C" w:rsidP="00C57C6C">
            <w:pPr>
              <w:jc w:val="center"/>
              <w:rPr>
                <w:rFonts w:cs="Arial"/>
                <w:color w:val="000000"/>
                <w:lang w:val="en-GB" w:eastAsia="en-GB"/>
              </w:rPr>
            </w:pPr>
            <w:r w:rsidRPr="00C57C6C">
              <w:rPr>
                <w:rFonts w:cs="Arial"/>
                <w:color w:val="000000"/>
                <w:lang w:val="en-GB" w:eastAsia="en-GB"/>
              </w:rPr>
              <w:t>12000.00</w:t>
            </w:r>
          </w:p>
        </w:tc>
        <w:tc>
          <w:tcPr>
            <w:tcW w:w="2693" w:type="dxa"/>
            <w:tcBorders>
              <w:top w:val="nil"/>
              <w:left w:val="nil"/>
              <w:bottom w:val="single" w:sz="4" w:space="0" w:color="auto"/>
              <w:right w:val="single" w:sz="4" w:space="0" w:color="auto"/>
            </w:tcBorders>
            <w:shd w:val="clear" w:color="auto" w:fill="auto"/>
            <w:noWrap/>
            <w:vAlign w:val="bottom"/>
            <w:hideMark/>
          </w:tcPr>
          <w:p w:rsidR="00C57C6C" w:rsidRPr="00C57C6C" w:rsidRDefault="00C57C6C" w:rsidP="00C57C6C">
            <w:pPr>
              <w:jc w:val="center"/>
              <w:rPr>
                <w:rFonts w:cs="Arial"/>
                <w:color w:val="000000"/>
                <w:lang w:val="en-GB" w:eastAsia="en-GB"/>
              </w:rPr>
            </w:pPr>
            <w:r w:rsidRPr="00C57C6C">
              <w:rPr>
                <w:rFonts w:cs="Arial"/>
                <w:color w:val="000000"/>
                <w:lang w:val="en-GB" w:eastAsia="en-GB"/>
              </w:rPr>
              <w:t>12000</w:t>
            </w:r>
          </w:p>
        </w:tc>
      </w:tr>
      <w:tr w:rsidR="00C57C6C" w:rsidRPr="00C57C6C" w:rsidTr="005D0A93">
        <w:trPr>
          <w:trHeight w:val="288"/>
        </w:trPr>
        <w:tc>
          <w:tcPr>
            <w:tcW w:w="2277" w:type="dxa"/>
            <w:tcBorders>
              <w:top w:val="nil"/>
              <w:left w:val="single" w:sz="4" w:space="0" w:color="auto"/>
              <w:bottom w:val="single" w:sz="4" w:space="0" w:color="auto"/>
              <w:right w:val="single" w:sz="4" w:space="0" w:color="auto"/>
            </w:tcBorders>
            <w:shd w:val="clear" w:color="auto" w:fill="auto"/>
            <w:noWrap/>
            <w:vAlign w:val="bottom"/>
            <w:hideMark/>
          </w:tcPr>
          <w:p w:rsidR="00C57C6C" w:rsidRPr="00C57C6C" w:rsidRDefault="00C57C6C" w:rsidP="00C57C6C">
            <w:pPr>
              <w:jc w:val="both"/>
              <w:rPr>
                <w:rFonts w:cs="Arial"/>
                <w:color w:val="000000"/>
                <w:lang w:val="en-GB" w:eastAsia="en-GB"/>
              </w:rPr>
            </w:pPr>
            <w:r w:rsidRPr="00C57C6C">
              <w:rPr>
                <w:rFonts w:cs="Arial"/>
                <w:color w:val="000000"/>
                <w:lang w:val="en-GB" w:eastAsia="en-GB"/>
              </w:rPr>
              <w:t>SF</w:t>
            </w:r>
          </w:p>
        </w:tc>
        <w:tc>
          <w:tcPr>
            <w:tcW w:w="2107" w:type="dxa"/>
            <w:tcBorders>
              <w:top w:val="nil"/>
              <w:left w:val="nil"/>
              <w:bottom w:val="single" w:sz="4" w:space="0" w:color="auto"/>
              <w:right w:val="single" w:sz="4" w:space="0" w:color="auto"/>
            </w:tcBorders>
            <w:shd w:val="clear" w:color="auto" w:fill="auto"/>
            <w:noWrap/>
            <w:vAlign w:val="bottom"/>
            <w:hideMark/>
          </w:tcPr>
          <w:p w:rsidR="00C57C6C" w:rsidRPr="00C57C6C" w:rsidRDefault="00C57C6C" w:rsidP="00C57C6C">
            <w:pPr>
              <w:jc w:val="center"/>
              <w:rPr>
                <w:rFonts w:cs="Arial"/>
                <w:color w:val="000000"/>
                <w:lang w:val="en-GB" w:eastAsia="en-GB"/>
              </w:rPr>
            </w:pPr>
            <w:r w:rsidRPr="00C57C6C">
              <w:rPr>
                <w:rFonts w:cs="Arial"/>
                <w:color w:val="000000"/>
                <w:lang w:val="en-GB" w:eastAsia="en-GB"/>
              </w:rPr>
              <w:t>83000</w:t>
            </w:r>
          </w:p>
        </w:tc>
        <w:tc>
          <w:tcPr>
            <w:tcW w:w="2288" w:type="dxa"/>
            <w:tcBorders>
              <w:top w:val="nil"/>
              <w:left w:val="nil"/>
              <w:bottom w:val="single" w:sz="4" w:space="0" w:color="auto"/>
              <w:right w:val="single" w:sz="4" w:space="0" w:color="auto"/>
            </w:tcBorders>
            <w:shd w:val="clear" w:color="auto" w:fill="auto"/>
            <w:noWrap/>
            <w:vAlign w:val="bottom"/>
            <w:hideMark/>
          </w:tcPr>
          <w:p w:rsidR="00C57C6C" w:rsidRPr="00C57C6C" w:rsidRDefault="00C57C6C" w:rsidP="00C57C6C">
            <w:pPr>
              <w:jc w:val="center"/>
              <w:rPr>
                <w:rFonts w:cs="Arial"/>
                <w:color w:val="000000"/>
                <w:lang w:val="en-GB" w:eastAsia="en-GB"/>
              </w:rPr>
            </w:pPr>
            <w:r w:rsidRPr="00C57C6C">
              <w:rPr>
                <w:rFonts w:cs="Arial"/>
                <w:color w:val="000000"/>
                <w:lang w:val="en-GB" w:eastAsia="en-GB"/>
              </w:rPr>
              <w:t>91228.00</w:t>
            </w:r>
          </w:p>
        </w:tc>
        <w:tc>
          <w:tcPr>
            <w:tcW w:w="2693" w:type="dxa"/>
            <w:tcBorders>
              <w:top w:val="nil"/>
              <w:left w:val="nil"/>
              <w:bottom w:val="single" w:sz="4" w:space="0" w:color="auto"/>
              <w:right w:val="single" w:sz="4" w:space="0" w:color="auto"/>
            </w:tcBorders>
            <w:shd w:val="clear" w:color="auto" w:fill="auto"/>
            <w:noWrap/>
            <w:vAlign w:val="bottom"/>
            <w:hideMark/>
          </w:tcPr>
          <w:p w:rsidR="00C57C6C" w:rsidRPr="00C57C6C" w:rsidRDefault="00C57C6C" w:rsidP="00C57C6C">
            <w:pPr>
              <w:jc w:val="center"/>
              <w:rPr>
                <w:rFonts w:cs="Arial"/>
                <w:color w:val="000000"/>
                <w:lang w:val="en-GB" w:eastAsia="en-GB"/>
              </w:rPr>
            </w:pPr>
            <w:r w:rsidRPr="00C57C6C">
              <w:rPr>
                <w:rFonts w:cs="Arial"/>
                <w:color w:val="000000"/>
                <w:lang w:val="en-GB" w:eastAsia="en-GB"/>
              </w:rPr>
              <w:t>82000</w:t>
            </w:r>
          </w:p>
        </w:tc>
      </w:tr>
      <w:tr w:rsidR="00C57C6C" w:rsidRPr="00C57C6C" w:rsidTr="005D0A93">
        <w:trPr>
          <w:trHeight w:val="288"/>
        </w:trPr>
        <w:tc>
          <w:tcPr>
            <w:tcW w:w="2277" w:type="dxa"/>
            <w:tcBorders>
              <w:top w:val="nil"/>
              <w:left w:val="single" w:sz="4" w:space="0" w:color="auto"/>
              <w:bottom w:val="single" w:sz="4" w:space="0" w:color="auto"/>
              <w:right w:val="single" w:sz="4" w:space="0" w:color="auto"/>
            </w:tcBorders>
            <w:shd w:val="clear" w:color="auto" w:fill="auto"/>
            <w:noWrap/>
            <w:vAlign w:val="bottom"/>
            <w:hideMark/>
          </w:tcPr>
          <w:p w:rsidR="00C57C6C" w:rsidRPr="00C57C6C" w:rsidRDefault="00C57C6C" w:rsidP="00C57C6C">
            <w:pPr>
              <w:jc w:val="both"/>
              <w:rPr>
                <w:rFonts w:cs="Arial"/>
                <w:b/>
                <w:bCs/>
                <w:color w:val="000000"/>
                <w:lang w:val="en-GB" w:eastAsia="en-GB"/>
              </w:rPr>
            </w:pPr>
            <w:r w:rsidRPr="00C57C6C">
              <w:rPr>
                <w:rFonts w:cs="Arial"/>
                <w:b/>
                <w:bCs/>
                <w:color w:val="000000"/>
                <w:lang w:val="en-GB" w:eastAsia="en-GB"/>
              </w:rPr>
              <w:t>TOTAL</w:t>
            </w:r>
          </w:p>
        </w:tc>
        <w:tc>
          <w:tcPr>
            <w:tcW w:w="2107" w:type="dxa"/>
            <w:tcBorders>
              <w:top w:val="nil"/>
              <w:left w:val="nil"/>
              <w:bottom w:val="single" w:sz="4" w:space="0" w:color="auto"/>
              <w:right w:val="single" w:sz="4" w:space="0" w:color="auto"/>
            </w:tcBorders>
            <w:shd w:val="clear" w:color="auto" w:fill="auto"/>
            <w:noWrap/>
            <w:vAlign w:val="bottom"/>
            <w:hideMark/>
          </w:tcPr>
          <w:p w:rsidR="00C57C6C" w:rsidRPr="00C57C6C" w:rsidRDefault="00C57C6C" w:rsidP="00C57C6C">
            <w:pPr>
              <w:jc w:val="center"/>
              <w:rPr>
                <w:rFonts w:cs="Arial"/>
                <w:b/>
                <w:bCs/>
                <w:color w:val="000000"/>
                <w:lang w:val="en-GB" w:eastAsia="en-GB"/>
              </w:rPr>
            </w:pPr>
            <w:r w:rsidRPr="00C57C6C">
              <w:rPr>
                <w:rFonts w:cs="Arial"/>
                <w:b/>
                <w:bCs/>
                <w:color w:val="000000"/>
                <w:lang w:val="en-GB" w:eastAsia="en-GB"/>
              </w:rPr>
              <w:t>132000</w:t>
            </w:r>
          </w:p>
        </w:tc>
        <w:tc>
          <w:tcPr>
            <w:tcW w:w="2288" w:type="dxa"/>
            <w:tcBorders>
              <w:top w:val="nil"/>
              <w:left w:val="nil"/>
              <w:bottom w:val="single" w:sz="4" w:space="0" w:color="auto"/>
              <w:right w:val="single" w:sz="4" w:space="0" w:color="auto"/>
            </w:tcBorders>
            <w:shd w:val="clear" w:color="auto" w:fill="auto"/>
            <w:noWrap/>
            <w:vAlign w:val="bottom"/>
            <w:hideMark/>
          </w:tcPr>
          <w:p w:rsidR="00C57C6C" w:rsidRPr="00C57C6C" w:rsidRDefault="00C57C6C" w:rsidP="00C57C6C">
            <w:pPr>
              <w:jc w:val="center"/>
              <w:rPr>
                <w:rFonts w:cs="Arial"/>
                <w:b/>
                <w:bCs/>
                <w:color w:val="000000"/>
                <w:lang w:val="en-GB" w:eastAsia="en-GB"/>
              </w:rPr>
            </w:pPr>
            <w:r w:rsidRPr="00C57C6C">
              <w:rPr>
                <w:rFonts w:cs="Arial"/>
                <w:b/>
                <w:bCs/>
                <w:color w:val="000000"/>
                <w:lang w:val="en-GB" w:eastAsia="en-GB"/>
              </w:rPr>
              <w:t>126667</w:t>
            </w:r>
          </w:p>
        </w:tc>
        <w:tc>
          <w:tcPr>
            <w:tcW w:w="2693" w:type="dxa"/>
            <w:tcBorders>
              <w:top w:val="nil"/>
              <w:left w:val="nil"/>
              <w:bottom w:val="single" w:sz="4" w:space="0" w:color="auto"/>
              <w:right w:val="single" w:sz="4" w:space="0" w:color="auto"/>
            </w:tcBorders>
            <w:shd w:val="clear" w:color="auto" w:fill="auto"/>
            <w:noWrap/>
            <w:vAlign w:val="bottom"/>
            <w:hideMark/>
          </w:tcPr>
          <w:p w:rsidR="00C57C6C" w:rsidRPr="00C57C6C" w:rsidRDefault="00C57C6C" w:rsidP="00C57C6C">
            <w:pPr>
              <w:jc w:val="center"/>
              <w:rPr>
                <w:rFonts w:cs="Arial"/>
                <w:b/>
                <w:bCs/>
                <w:color w:val="000000"/>
                <w:lang w:val="en-GB" w:eastAsia="en-GB"/>
              </w:rPr>
            </w:pPr>
            <w:r w:rsidRPr="00C57C6C">
              <w:rPr>
                <w:rFonts w:cs="Arial"/>
                <w:b/>
                <w:bCs/>
                <w:color w:val="000000"/>
                <w:lang w:val="en-GB" w:eastAsia="en-GB"/>
              </w:rPr>
              <w:t>115200</w:t>
            </w:r>
          </w:p>
        </w:tc>
      </w:tr>
    </w:tbl>
    <w:p w:rsidR="00C57C6C" w:rsidRPr="00C57C6C" w:rsidRDefault="00C57C6C" w:rsidP="00C57C6C">
      <w:pPr>
        <w:tabs>
          <w:tab w:val="left" w:pos="567"/>
          <w:tab w:val="left" w:pos="2552"/>
        </w:tabs>
        <w:jc w:val="both"/>
        <w:rPr>
          <w:rFonts w:cs="Arial"/>
        </w:rPr>
      </w:pPr>
    </w:p>
    <w:p w:rsidR="00C57C6C" w:rsidRPr="00C57C6C" w:rsidRDefault="00C57C6C" w:rsidP="00C57C6C">
      <w:pPr>
        <w:tabs>
          <w:tab w:val="left" w:pos="567"/>
          <w:tab w:val="left" w:pos="2552"/>
        </w:tabs>
        <w:ind w:firstLine="709"/>
        <w:jc w:val="both"/>
        <w:rPr>
          <w:rFonts w:cs="Arial"/>
        </w:rPr>
      </w:pPr>
      <w:r w:rsidRPr="00C57C6C">
        <w:rPr>
          <w:rFonts w:cs="Arial"/>
        </w:rPr>
        <w:t>Surse identificate pentru finanţarea cheltuielilor estimate (în cazul finanţării nerambursabile se va menţiona programul operaţional/axa corespunzătoare, identificată):</w:t>
      </w:r>
    </w:p>
    <w:p w:rsidR="00C57C6C" w:rsidRPr="00C57C6C" w:rsidRDefault="00C57C6C" w:rsidP="00C57C6C">
      <w:pPr>
        <w:tabs>
          <w:tab w:val="left" w:pos="567"/>
          <w:tab w:val="left" w:pos="2552"/>
        </w:tabs>
        <w:ind w:firstLine="709"/>
        <w:jc w:val="both"/>
        <w:rPr>
          <w:rFonts w:cs="Arial"/>
        </w:rPr>
      </w:pPr>
      <w:r w:rsidRPr="00C57C6C">
        <w:rPr>
          <w:rFonts w:cs="Arial"/>
        </w:rPr>
        <w:t>Sursele identificate pentru finanțarea cheltuielilor estimate sunt:</w:t>
      </w:r>
    </w:p>
    <w:p w:rsidR="00C57C6C" w:rsidRPr="00C57C6C" w:rsidRDefault="00C57C6C" w:rsidP="00C57C6C">
      <w:pPr>
        <w:tabs>
          <w:tab w:val="left" w:pos="567"/>
          <w:tab w:val="left" w:pos="2552"/>
        </w:tabs>
        <w:ind w:firstLine="709"/>
        <w:jc w:val="both"/>
        <w:rPr>
          <w:rFonts w:cs="Arial"/>
        </w:rPr>
      </w:pPr>
      <w:r w:rsidRPr="00C57C6C">
        <w:rPr>
          <w:rFonts w:cs="Arial"/>
        </w:rPr>
        <w:t>Fondul European de Dezvoltare Regională</w:t>
      </w:r>
    </w:p>
    <w:p w:rsidR="00C57C6C" w:rsidRPr="00C57C6C" w:rsidRDefault="00C57C6C" w:rsidP="00C57C6C">
      <w:pPr>
        <w:tabs>
          <w:tab w:val="left" w:pos="567"/>
          <w:tab w:val="left" w:pos="2552"/>
        </w:tabs>
        <w:ind w:firstLine="709"/>
        <w:jc w:val="both"/>
        <w:rPr>
          <w:rFonts w:cs="Arial"/>
        </w:rPr>
      </w:pPr>
      <w:r w:rsidRPr="00C57C6C">
        <w:rPr>
          <w:rFonts w:cs="Arial"/>
        </w:rPr>
        <w:t>Fonduri poprii ale primăriei orașului Sărmașu.</w:t>
      </w:r>
    </w:p>
    <w:p w:rsidR="00C57C6C" w:rsidRPr="00C57C6C" w:rsidRDefault="00C57C6C" w:rsidP="00C57C6C">
      <w:pPr>
        <w:tabs>
          <w:tab w:val="left" w:pos="567"/>
          <w:tab w:val="left" w:pos="2552"/>
        </w:tabs>
        <w:ind w:firstLine="709"/>
        <w:jc w:val="both"/>
        <w:rPr>
          <w:rFonts w:cs="Arial"/>
        </w:rPr>
      </w:pPr>
      <w:r w:rsidRPr="00C57C6C">
        <w:rPr>
          <w:rFonts w:cs="Arial"/>
        </w:rPr>
        <w:t>Rata de cofinanțare din partea Uniunii Europene este:</w:t>
      </w:r>
    </w:p>
    <w:p w:rsidR="00C57C6C" w:rsidRPr="00C57C6C" w:rsidRDefault="00C57C6C" w:rsidP="00C57C6C">
      <w:pPr>
        <w:tabs>
          <w:tab w:val="left" w:pos="567"/>
          <w:tab w:val="left" w:pos="2552"/>
        </w:tabs>
        <w:ind w:firstLine="709"/>
        <w:jc w:val="both"/>
        <w:rPr>
          <w:rFonts w:cs="Arial"/>
        </w:rPr>
      </w:pPr>
      <w:r w:rsidRPr="00C57C6C">
        <w:rPr>
          <w:rFonts w:cs="Arial"/>
        </w:rPr>
        <w:t>-maxim 85% din valoarea cheltuielilor eligibile ale proiectului prin Fondul European de Dezvoltare Regională (FEDR)</w:t>
      </w:r>
    </w:p>
    <w:p w:rsidR="00C57C6C" w:rsidRPr="00C57C6C" w:rsidRDefault="00C57C6C" w:rsidP="00C57C6C">
      <w:pPr>
        <w:tabs>
          <w:tab w:val="left" w:pos="567"/>
          <w:tab w:val="left" w:pos="2552"/>
        </w:tabs>
        <w:ind w:firstLine="709"/>
        <w:jc w:val="both"/>
        <w:rPr>
          <w:rFonts w:cs="Arial"/>
        </w:rPr>
      </w:pPr>
      <w:r w:rsidRPr="00C57C6C">
        <w:rPr>
          <w:rFonts w:cs="Arial"/>
        </w:rPr>
        <w:t xml:space="preserve">-maxim 13% din valoarea cheltuielilor eligibile ale proiectului reprezintă rata de cofinanțare din bugetul de stat (BS) </w:t>
      </w:r>
    </w:p>
    <w:p w:rsidR="00C57C6C" w:rsidRPr="00C57C6C" w:rsidRDefault="00C57C6C" w:rsidP="00C57C6C">
      <w:pPr>
        <w:tabs>
          <w:tab w:val="left" w:pos="567"/>
          <w:tab w:val="left" w:pos="2552"/>
        </w:tabs>
        <w:ind w:firstLine="709"/>
        <w:jc w:val="both"/>
        <w:rPr>
          <w:rFonts w:cs="Arial"/>
        </w:rPr>
      </w:pPr>
      <w:r w:rsidRPr="00C57C6C">
        <w:rPr>
          <w:rFonts w:cs="Arial"/>
        </w:rPr>
        <w:t>-minim 2% din valoarea cheltuielilor eligibile reprezintă contribuția solicitantului – autorități și instituții publice locale</w:t>
      </w:r>
    </w:p>
    <w:p w:rsidR="00C57C6C" w:rsidRPr="00C57C6C" w:rsidRDefault="00C57C6C" w:rsidP="00C57C6C">
      <w:pPr>
        <w:tabs>
          <w:tab w:val="left" w:pos="567"/>
          <w:tab w:val="left" w:pos="2552"/>
        </w:tabs>
        <w:ind w:firstLine="709"/>
        <w:jc w:val="both"/>
        <w:rPr>
          <w:rFonts w:cs="Arial"/>
        </w:rPr>
      </w:pPr>
      <w:r w:rsidRPr="00C57C6C">
        <w:rPr>
          <w:rFonts w:cs="Arial"/>
        </w:rPr>
        <w:t>Solicitantul va asigura contribuția proprie la valoarea cheltuielilor eligibile, acoperirea cheltuielilor neeligibile ale proiectului, precum şi asigurarea altor sume necesare implementării proiectului.</w:t>
      </w:r>
    </w:p>
    <w:p w:rsidR="00C57C6C" w:rsidRPr="00C57C6C" w:rsidRDefault="00C57C6C" w:rsidP="00C57C6C">
      <w:pPr>
        <w:numPr>
          <w:ilvl w:val="0"/>
          <w:numId w:val="3"/>
        </w:numPr>
        <w:tabs>
          <w:tab w:val="num" w:pos="851"/>
          <w:tab w:val="left" w:pos="1134"/>
        </w:tabs>
        <w:ind w:left="851" w:firstLine="0"/>
        <w:jc w:val="both"/>
        <w:rPr>
          <w:rFonts w:cs="Arial"/>
          <w:b/>
        </w:rPr>
      </w:pPr>
      <w:r w:rsidRPr="00C57C6C">
        <w:rPr>
          <w:rFonts w:cs="Arial"/>
          <w:b/>
        </w:rPr>
        <w:t>Estimarea suportabilității investiției publice</w:t>
      </w:r>
    </w:p>
    <w:p w:rsidR="00C57C6C" w:rsidRPr="00C57C6C" w:rsidRDefault="00C57C6C" w:rsidP="00C57C6C">
      <w:pPr>
        <w:tabs>
          <w:tab w:val="left" w:pos="1134"/>
        </w:tabs>
        <w:ind w:firstLine="720"/>
        <w:jc w:val="both"/>
        <w:rPr>
          <w:rFonts w:cs="Arial"/>
          <w:i/>
        </w:rPr>
      </w:pPr>
      <w:r w:rsidRPr="00C57C6C">
        <w:rPr>
          <w:rFonts w:cs="Arial"/>
          <w:i/>
        </w:rPr>
        <w:t>3.1.</w:t>
      </w:r>
      <w:r w:rsidRPr="00C57C6C">
        <w:rPr>
          <w:rFonts w:cs="Arial"/>
          <w:i/>
        </w:rPr>
        <w:tab/>
        <w:t xml:space="preserve">Estimarea cheltuielilor pentru execuţia obiectivului de investiţii, luându-se în considerare, după caz </w:t>
      </w:r>
      <w:bookmarkStart w:id="1" w:name="do|ax1|pt3|sp3.1.|pa1"/>
      <w:bookmarkEnd w:id="1"/>
      <w:r w:rsidRPr="00C57C6C">
        <w:rPr>
          <w:rFonts w:cs="Arial"/>
          <w:i/>
        </w:rPr>
        <w:t>- costurile unor investiţii similare realizate/</w:t>
      </w:r>
      <w:bookmarkStart w:id="2" w:name="do|ax1|pt3|sp3.1.|pa2"/>
      <w:bookmarkEnd w:id="2"/>
      <w:r w:rsidRPr="00C57C6C">
        <w:rPr>
          <w:rFonts w:cs="Arial"/>
          <w:i/>
        </w:rPr>
        <w:t>standarde de cost pentru investiţii similare.</w:t>
      </w:r>
    </w:p>
    <w:p w:rsidR="00C57C6C" w:rsidRPr="00C57C6C" w:rsidRDefault="00C57C6C" w:rsidP="00C57C6C">
      <w:pPr>
        <w:tabs>
          <w:tab w:val="left" w:pos="567"/>
          <w:tab w:val="left" w:pos="2552"/>
        </w:tabs>
        <w:jc w:val="both"/>
        <w:rPr>
          <w:rFonts w:cs="Arial"/>
        </w:rPr>
      </w:pPr>
      <w:r w:rsidRPr="00C57C6C">
        <w:rPr>
          <w:rFonts w:cs="Arial"/>
        </w:rPr>
        <w:tab/>
        <w:t>Cheltuielile alocate de la bugetul de stat si PROGRAMUL PERAŢIONAL REGIONAL 2014-2020, AXA PRIORITARĂ 13, PRIORITATEA DE INVESTIȚII 9.b,  OBIECTIV SPECIFIC 13.1, necesare realizării obiectivului de investiții, ținându-se cont de costurile unor investiții similare, precum și standardele de cost prevăzute în H.G. nr.363/2010;</w:t>
      </w:r>
    </w:p>
    <w:p w:rsidR="00C57C6C" w:rsidRPr="00C57C6C" w:rsidRDefault="00C57C6C" w:rsidP="00C57C6C">
      <w:pPr>
        <w:tabs>
          <w:tab w:val="left" w:pos="1134"/>
        </w:tabs>
        <w:ind w:firstLine="720"/>
        <w:jc w:val="both"/>
        <w:rPr>
          <w:rFonts w:cs="Arial"/>
          <w:i/>
        </w:rPr>
      </w:pPr>
      <w:r w:rsidRPr="00C57C6C">
        <w:rPr>
          <w:rFonts w:cs="Arial"/>
          <w:i/>
        </w:rPr>
        <w:t>3.2.</w:t>
      </w:r>
      <w:r w:rsidRPr="00C57C6C">
        <w:rPr>
          <w:rFonts w:cs="Arial"/>
          <w:i/>
        </w:rPr>
        <w:tab/>
        <w:t>Estimarea cheltuielilor pentru proiectarea, pe faze, a documentației tehnico-economice aferente obiectivului de investiție, precum și pentru elaborarea altor studii de specialitate în funcție de specificul obiectivului de investiții, inclusiv cheltuielile necesare pentru obținerea avizelor, autorizațiilor și acordurilor prevăzute de lege :</w:t>
      </w:r>
    </w:p>
    <w:p w:rsidR="00C57C6C" w:rsidRPr="00C57C6C" w:rsidRDefault="00C57C6C" w:rsidP="00C57C6C">
      <w:pPr>
        <w:tabs>
          <w:tab w:val="left" w:pos="567"/>
          <w:tab w:val="left" w:pos="2552"/>
        </w:tabs>
        <w:jc w:val="both"/>
        <w:rPr>
          <w:rFonts w:cs="Arial"/>
        </w:rPr>
      </w:pPr>
      <w:r w:rsidRPr="00C57C6C">
        <w:rPr>
          <w:rFonts w:cs="Arial"/>
        </w:rPr>
        <w:tab/>
        <w:t>Ținând cont de prevederile H.G. nr.907/2016 actualizat privind etapele de elaborare şi conţinutul-cadru al documentaţiilor tehnico-economice aferente obiectivelor/proiectelor de investiţii finanţate din fonduri publice, și de prevederile standardele de cost prevăzute în H.G. nr.363/2010, cheltuielile de proiectare sunt estimate, după cum urmează (valori fara TVA):</w:t>
      </w:r>
    </w:p>
    <w:p w:rsidR="00C57C6C" w:rsidRPr="00C57C6C" w:rsidRDefault="00C57C6C" w:rsidP="00C57C6C">
      <w:pPr>
        <w:tabs>
          <w:tab w:val="left" w:pos="567"/>
          <w:tab w:val="left" w:pos="2552"/>
        </w:tabs>
        <w:ind w:firstLine="709"/>
        <w:jc w:val="both"/>
        <w:rPr>
          <w:rFonts w:cs="Arial"/>
          <w:i/>
          <w:iCs/>
          <w:color w:val="000000"/>
          <w:lang w:val="en-GB" w:eastAsia="en-GB"/>
        </w:rPr>
      </w:pPr>
      <w:r w:rsidRPr="00C57C6C">
        <w:rPr>
          <w:rFonts w:cs="Arial"/>
        </w:rPr>
        <w:lastRenderedPageBreak/>
        <w:t xml:space="preserve">Proiect 1, 2 si 3 - </w:t>
      </w:r>
      <w:r w:rsidRPr="00C57C6C">
        <w:rPr>
          <w:rFonts w:cs="Arial"/>
          <w:i/>
          <w:iCs/>
          <w:color w:val="000000"/>
          <w:lang w:val="en-GB" w:eastAsia="en-GB"/>
        </w:rPr>
        <w:t>"</w:t>
      </w:r>
      <w:proofErr w:type="spellStart"/>
      <w:r w:rsidRPr="00C57C6C">
        <w:rPr>
          <w:rFonts w:cs="Arial"/>
          <w:i/>
          <w:iCs/>
          <w:color w:val="000000"/>
          <w:lang w:val="en-GB" w:eastAsia="en-GB"/>
        </w:rPr>
        <w:t>Îmbunătăţirea</w:t>
      </w:r>
      <w:proofErr w:type="spellEnd"/>
      <w:r w:rsidRPr="00C57C6C">
        <w:rPr>
          <w:rFonts w:cs="Arial"/>
          <w:i/>
          <w:iCs/>
          <w:color w:val="000000"/>
          <w:lang w:val="en-GB" w:eastAsia="en-GB"/>
        </w:rPr>
        <w:t xml:space="preserve"> </w:t>
      </w:r>
      <w:proofErr w:type="spellStart"/>
      <w:r w:rsidRPr="00C57C6C">
        <w:rPr>
          <w:rFonts w:cs="Arial"/>
          <w:i/>
          <w:iCs/>
          <w:color w:val="000000"/>
          <w:lang w:val="en-GB" w:eastAsia="en-GB"/>
        </w:rPr>
        <w:t>calităţii</w:t>
      </w:r>
      <w:proofErr w:type="spellEnd"/>
      <w:r w:rsidRPr="00C57C6C">
        <w:rPr>
          <w:rFonts w:cs="Arial"/>
          <w:i/>
          <w:iCs/>
          <w:color w:val="000000"/>
          <w:lang w:val="en-GB" w:eastAsia="en-GB"/>
        </w:rPr>
        <w:t xml:space="preserve"> </w:t>
      </w:r>
      <w:proofErr w:type="spellStart"/>
      <w:r w:rsidRPr="00C57C6C">
        <w:rPr>
          <w:rFonts w:cs="Arial"/>
          <w:i/>
          <w:iCs/>
          <w:color w:val="000000"/>
          <w:lang w:val="en-GB" w:eastAsia="en-GB"/>
        </w:rPr>
        <w:t>vieţii</w:t>
      </w:r>
      <w:proofErr w:type="spellEnd"/>
      <w:r w:rsidRPr="00C57C6C">
        <w:rPr>
          <w:rFonts w:cs="Arial"/>
          <w:i/>
          <w:iCs/>
          <w:color w:val="000000"/>
          <w:lang w:val="en-GB" w:eastAsia="en-GB"/>
        </w:rPr>
        <w:t xml:space="preserve"> </w:t>
      </w:r>
      <w:proofErr w:type="spellStart"/>
      <w:r w:rsidRPr="00C57C6C">
        <w:rPr>
          <w:rFonts w:cs="Arial"/>
          <w:i/>
          <w:iCs/>
          <w:color w:val="000000"/>
          <w:lang w:val="en-GB" w:eastAsia="en-GB"/>
        </w:rPr>
        <w:t>populaţiei</w:t>
      </w:r>
      <w:proofErr w:type="spellEnd"/>
      <w:r w:rsidRPr="00C57C6C">
        <w:rPr>
          <w:rFonts w:cs="Arial"/>
          <w:i/>
          <w:iCs/>
          <w:color w:val="000000"/>
          <w:lang w:val="en-GB" w:eastAsia="en-GB"/>
        </w:rPr>
        <w:t xml:space="preserve"> din </w:t>
      </w:r>
      <w:proofErr w:type="spellStart"/>
      <w:r w:rsidRPr="00C57C6C">
        <w:rPr>
          <w:rFonts w:cs="Arial"/>
          <w:i/>
          <w:iCs/>
          <w:color w:val="000000"/>
          <w:lang w:val="en-GB" w:eastAsia="en-GB"/>
        </w:rPr>
        <w:t>oraşul</w:t>
      </w:r>
      <w:proofErr w:type="spellEnd"/>
      <w:r w:rsidRPr="00C57C6C">
        <w:rPr>
          <w:rFonts w:cs="Arial"/>
          <w:i/>
          <w:iCs/>
          <w:color w:val="000000"/>
          <w:lang w:val="en-GB" w:eastAsia="en-GB"/>
        </w:rPr>
        <w:t xml:space="preserve"> </w:t>
      </w:r>
      <w:proofErr w:type="spellStart"/>
      <w:r w:rsidRPr="00C57C6C">
        <w:rPr>
          <w:rFonts w:cs="Arial"/>
          <w:i/>
          <w:iCs/>
          <w:color w:val="000000"/>
          <w:lang w:val="en-GB" w:eastAsia="en-GB"/>
        </w:rPr>
        <w:t>Sărmaşu</w:t>
      </w:r>
      <w:proofErr w:type="spellEnd"/>
      <w:r w:rsidRPr="00C57C6C">
        <w:rPr>
          <w:rFonts w:cs="Arial"/>
          <w:i/>
          <w:iCs/>
          <w:color w:val="000000"/>
          <w:lang w:val="en-GB" w:eastAsia="en-GB"/>
        </w:rPr>
        <w:t xml:space="preserve"> </w:t>
      </w:r>
      <w:proofErr w:type="spellStart"/>
      <w:r w:rsidRPr="00C57C6C">
        <w:rPr>
          <w:rFonts w:cs="Arial"/>
          <w:i/>
          <w:iCs/>
          <w:color w:val="000000"/>
          <w:lang w:val="en-GB" w:eastAsia="en-GB"/>
        </w:rPr>
        <w:t>prin</w:t>
      </w:r>
      <w:proofErr w:type="spellEnd"/>
      <w:r w:rsidRPr="00C57C6C">
        <w:rPr>
          <w:rFonts w:cs="Arial"/>
          <w:i/>
          <w:iCs/>
          <w:color w:val="000000"/>
          <w:lang w:val="en-GB" w:eastAsia="en-GB"/>
        </w:rPr>
        <w:t xml:space="preserve"> </w:t>
      </w:r>
      <w:proofErr w:type="spellStart"/>
      <w:r w:rsidRPr="00C57C6C">
        <w:rPr>
          <w:rFonts w:cs="Arial"/>
          <w:i/>
          <w:iCs/>
          <w:color w:val="000000"/>
          <w:lang w:val="en-GB" w:eastAsia="en-GB"/>
        </w:rPr>
        <w:t>construirea</w:t>
      </w:r>
      <w:proofErr w:type="spellEnd"/>
      <w:r w:rsidRPr="00C57C6C">
        <w:rPr>
          <w:rFonts w:cs="Arial"/>
          <w:i/>
          <w:iCs/>
          <w:color w:val="000000"/>
          <w:lang w:val="en-GB" w:eastAsia="en-GB"/>
        </w:rPr>
        <w:t xml:space="preserve"> </w:t>
      </w:r>
      <w:proofErr w:type="spellStart"/>
      <w:r w:rsidRPr="00C57C6C">
        <w:rPr>
          <w:rFonts w:cs="Arial"/>
          <w:i/>
          <w:iCs/>
          <w:color w:val="000000"/>
          <w:lang w:val="en-GB" w:eastAsia="en-GB"/>
        </w:rPr>
        <w:t>modernizarea</w:t>
      </w:r>
      <w:proofErr w:type="spellEnd"/>
      <w:r w:rsidRPr="00C57C6C">
        <w:rPr>
          <w:rFonts w:cs="Arial"/>
          <w:i/>
          <w:iCs/>
          <w:color w:val="000000"/>
          <w:lang w:val="en-GB" w:eastAsia="en-GB"/>
        </w:rPr>
        <w:t xml:space="preserve"> </w:t>
      </w:r>
      <w:proofErr w:type="spellStart"/>
      <w:r w:rsidRPr="00C57C6C">
        <w:rPr>
          <w:rFonts w:cs="Arial"/>
          <w:i/>
          <w:iCs/>
          <w:color w:val="000000"/>
          <w:lang w:val="en-GB" w:eastAsia="en-GB"/>
        </w:rPr>
        <w:t>spaţiului</w:t>
      </w:r>
      <w:proofErr w:type="spellEnd"/>
      <w:r w:rsidRPr="00C57C6C">
        <w:rPr>
          <w:rFonts w:cs="Arial"/>
          <w:i/>
          <w:iCs/>
          <w:color w:val="000000"/>
          <w:lang w:val="en-GB" w:eastAsia="en-GB"/>
        </w:rPr>
        <w:t xml:space="preserve"> public urban </w:t>
      </w:r>
      <w:proofErr w:type="spellStart"/>
      <w:r w:rsidRPr="00C57C6C">
        <w:rPr>
          <w:rFonts w:cs="Arial"/>
          <w:i/>
          <w:iCs/>
          <w:color w:val="000000"/>
          <w:lang w:val="en-GB" w:eastAsia="en-GB"/>
        </w:rPr>
        <w:t>adiacent</w:t>
      </w:r>
      <w:proofErr w:type="spellEnd"/>
      <w:r w:rsidRPr="00C57C6C">
        <w:rPr>
          <w:rFonts w:cs="Arial"/>
          <w:i/>
          <w:iCs/>
          <w:color w:val="000000"/>
          <w:lang w:val="en-GB" w:eastAsia="en-GB"/>
        </w:rPr>
        <w:t xml:space="preserve">" </w:t>
      </w:r>
      <w:proofErr w:type="spellStart"/>
      <w:r w:rsidRPr="00C57C6C">
        <w:rPr>
          <w:rFonts w:cs="Arial"/>
          <w:i/>
          <w:iCs/>
          <w:color w:val="000000"/>
          <w:lang w:val="en-GB" w:eastAsia="en-GB"/>
        </w:rPr>
        <w:t>Lungimea</w:t>
      </w:r>
      <w:proofErr w:type="spellEnd"/>
      <w:r w:rsidRPr="00C57C6C">
        <w:rPr>
          <w:rFonts w:cs="Arial"/>
          <w:i/>
          <w:iCs/>
          <w:color w:val="000000"/>
          <w:lang w:val="en-GB" w:eastAsia="en-GB"/>
        </w:rPr>
        <w:t xml:space="preserve"> </w:t>
      </w:r>
      <w:proofErr w:type="spellStart"/>
      <w:r w:rsidRPr="00C57C6C">
        <w:rPr>
          <w:rFonts w:cs="Arial"/>
          <w:i/>
          <w:iCs/>
          <w:color w:val="000000"/>
          <w:lang w:val="en-GB" w:eastAsia="en-GB"/>
        </w:rPr>
        <w:t>strazilor</w:t>
      </w:r>
      <w:proofErr w:type="spellEnd"/>
      <w:r w:rsidRPr="00C57C6C">
        <w:rPr>
          <w:rFonts w:cs="Arial"/>
          <w:i/>
          <w:iCs/>
          <w:color w:val="000000"/>
          <w:lang w:val="en-GB" w:eastAsia="en-GB"/>
        </w:rPr>
        <w:t xml:space="preserve"> </w:t>
      </w:r>
      <w:proofErr w:type="spellStart"/>
      <w:r w:rsidRPr="00C57C6C">
        <w:rPr>
          <w:rFonts w:cs="Arial"/>
          <w:i/>
          <w:iCs/>
          <w:color w:val="000000"/>
          <w:lang w:val="en-GB" w:eastAsia="en-GB"/>
        </w:rPr>
        <w:t>pentru</w:t>
      </w:r>
      <w:proofErr w:type="spellEnd"/>
      <w:r w:rsidRPr="00C57C6C">
        <w:rPr>
          <w:rFonts w:cs="Arial"/>
          <w:i/>
          <w:iCs/>
          <w:color w:val="000000"/>
          <w:lang w:val="en-GB" w:eastAsia="en-GB"/>
        </w:rPr>
        <w:t xml:space="preserve"> </w:t>
      </w:r>
      <w:proofErr w:type="spellStart"/>
      <w:r w:rsidRPr="00C57C6C">
        <w:rPr>
          <w:rFonts w:cs="Arial"/>
          <w:i/>
          <w:iCs/>
          <w:color w:val="000000"/>
          <w:lang w:val="en-GB" w:eastAsia="en-GB"/>
        </w:rPr>
        <w:t>cele</w:t>
      </w:r>
      <w:proofErr w:type="spellEnd"/>
      <w:r w:rsidRPr="00C57C6C">
        <w:rPr>
          <w:rFonts w:cs="Arial"/>
          <w:i/>
          <w:iCs/>
          <w:color w:val="000000"/>
          <w:lang w:val="en-GB" w:eastAsia="en-GB"/>
        </w:rPr>
        <w:t xml:space="preserve"> </w:t>
      </w:r>
      <w:proofErr w:type="spellStart"/>
      <w:r w:rsidRPr="00C57C6C">
        <w:rPr>
          <w:rFonts w:cs="Arial"/>
          <w:i/>
          <w:iCs/>
          <w:color w:val="000000"/>
          <w:lang w:val="en-GB" w:eastAsia="en-GB"/>
        </w:rPr>
        <w:t>trei</w:t>
      </w:r>
      <w:proofErr w:type="spellEnd"/>
      <w:r w:rsidRPr="00C57C6C">
        <w:rPr>
          <w:rFonts w:cs="Arial"/>
          <w:i/>
          <w:iCs/>
          <w:color w:val="000000"/>
          <w:lang w:val="en-GB" w:eastAsia="en-GB"/>
        </w:rPr>
        <w:t xml:space="preserve"> </w:t>
      </w:r>
      <w:proofErr w:type="spellStart"/>
      <w:r w:rsidRPr="00C57C6C">
        <w:rPr>
          <w:rFonts w:cs="Arial"/>
          <w:i/>
          <w:iCs/>
          <w:color w:val="000000"/>
          <w:lang w:val="en-GB" w:eastAsia="en-GB"/>
        </w:rPr>
        <w:t>investiti</w:t>
      </w:r>
      <w:proofErr w:type="spellEnd"/>
      <w:r w:rsidRPr="00C57C6C">
        <w:rPr>
          <w:rFonts w:cs="Arial"/>
          <w:i/>
          <w:iCs/>
          <w:color w:val="000000"/>
          <w:lang w:val="en-GB" w:eastAsia="en-GB"/>
        </w:rPr>
        <w:t xml:space="preserve"> </w:t>
      </w:r>
      <w:proofErr w:type="spellStart"/>
      <w:r w:rsidRPr="00C57C6C">
        <w:rPr>
          <w:rFonts w:cs="Arial"/>
          <w:i/>
          <w:iCs/>
          <w:color w:val="000000"/>
          <w:lang w:val="en-GB" w:eastAsia="en-GB"/>
        </w:rPr>
        <w:t>este</w:t>
      </w:r>
      <w:proofErr w:type="spellEnd"/>
      <w:r w:rsidRPr="00C57C6C">
        <w:rPr>
          <w:rFonts w:cs="Arial"/>
          <w:i/>
          <w:iCs/>
          <w:color w:val="000000"/>
          <w:lang w:val="en-GB" w:eastAsia="en-GB"/>
        </w:rPr>
        <w:t xml:space="preserve">  de </w:t>
      </w:r>
      <w:r w:rsidRPr="00C57C6C">
        <w:rPr>
          <w:rFonts w:cs="Arial"/>
          <w:lang w:val="en-US"/>
        </w:rPr>
        <w:t xml:space="preserve">9.162 </w:t>
      </w:r>
      <w:r w:rsidRPr="00C57C6C">
        <w:rPr>
          <w:rFonts w:cs="Arial"/>
          <w:b/>
          <w:bCs/>
          <w:color w:val="000000"/>
          <w:lang w:val="en-GB" w:eastAsia="en-GB"/>
        </w:rPr>
        <w:t xml:space="preserve"> m.</w:t>
      </w:r>
    </w:p>
    <w:p w:rsidR="00C57C6C" w:rsidRPr="00C57C6C" w:rsidRDefault="00C57C6C" w:rsidP="00C57C6C">
      <w:pPr>
        <w:tabs>
          <w:tab w:val="left" w:pos="567"/>
          <w:tab w:val="left" w:pos="2552"/>
        </w:tabs>
        <w:jc w:val="both"/>
        <w:rPr>
          <w:rFonts w:cs="Arial"/>
        </w:rPr>
      </w:pPr>
    </w:p>
    <w:p w:rsidR="00C57C6C" w:rsidRPr="00C57C6C" w:rsidRDefault="00C57C6C" w:rsidP="00C57C6C">
      <w:pPr>
        <w:numPr>
          <w:ilvl w:val="0"/>
          <w:numId w:val="7"/>
        </w:numPr>
        <w:tabs>
          <w:tab w:val="left" w:pos="567"/>
          <w:tab w:val="left" w:pos="2552"/>
        </w:tabs>
        <w:jc w:val="both"/>
        <w:rPr>
          <w:rFonts w:cs="Arial"/>
        </w:rPr>
      </w:pPr>
      <w:r w:rsidRPr="00C57C6C">
        <w:rPr>
          <w:rFonts w:cs="Arial"/>
        </w:rPr>
        <w:t>în etapa II:</w:t>
      </w:r>
      <w:r w:rsidRPr="00C57C6C">
        <w:rPr>
          <w:rFonts w:cs="Arial"/>
          <w:lang w:val="en-US"/>
        </w:rPr>
        <w:t xml:space="preserve"> </w:t>
      </w:r>
      <w:proofErr w:type="spellStart"/>
      <w:r w:rsidRPr="00C57C6C">
        <w:rPr>
          <w:rFonts w:cs="Arial"/>
          <w:lang w:val="en-US"/>
        </w:rPr>
        <w:t>modernizare</w:t>
      </w:r>
      <w:proofErr w:type="spellEnd"/>
      <w:r w:rsidRPr="00C57C6C">
        <w:rPr>
          <w:rFonts w:cs="Arial"/>
          <w:lang w:val="en-US"/>
        </w:rPr>
        <w:t xml:space="preserve"> </w:t>
      </w:r>
      <w:proofErr w:type="spellStart"/>
      <w:r w:rsidRPr="00C57C6C">
        <w:rPr>
          <w:rFonts w:cs="Arial"/>
          <w:lang w:val="en-US"/>
        </w:rPr>
        <w:t>spaţiu</w:t>
      </w:r>
      <w:proofErr w:type="spellEnd"/>
      <w:r w:rsidRPr="00C57C6C">
        <w:rPr>
          <w:rFonts w:cs="Arial"/>
          <w:lang w:val="en-US"/>
        </w:rPr>
        <w:t xml:space="preserve"> urban </w:t>
      </w:r>
      <w:proofErr w:type="spellStart"/>
      <w:r w:rsidRPr="00C57C6C">
        <w:rPr>
          <w:rFonts w:cs="Arial"/>
          <w:lang w:val="en-US"/>
        </w:rPr>
        <w:t>pentru</w:t>
      </w:r>
      <w:proofErr w:type="spellEnd"/>
      <w:r w:rsidRPr="00C57C6C">
        <w:rPr>
          <w:rFonts w:cs="Arial"/>
          <w:lang w:val="en-US"/>
        </w:rPr>
        <w:t xml:space="preserve"> </w:t>
      </w:r>
      <w:proofErr w:type="spellStart"/>
      <w:r w:rsidRPr="00C57C6C">
        <w:rPr>
          <w:rFonts w:cs="Arial"/>
          <w:lang w:val="en-US"/>
        </w:rPr>
        <w:t>cele</w:t>
      </w:r>
      <w:proofErr w:type="spellEnd"/>
      <w:r w:rsidRPr="00C57C6C">
        <w:rPr>
          <w:rFonts w:cs="Arial"/>
          <w:lang w:val="en-US"/>
        </w:rPr>
        <w:t xml:space="preserve"> </w:t>
      </w:r>
      <w:proofErr w:type="spellStart"/>
      <w:r w:rsidRPr="00C57C6C">
        <w:rPr>
          <w:rFonts w:cs="Arial"/>
          <w:lang w:val="en-US"/>
        </w:rPr>
        <w:t>trei</w:t>
      </w:r>
      <w:proofErr w:type="spellEnd"/>
      <w:r w:rsidRPr="00C57C6C">
        <w:rPr>
          <w:rFonts w:cs="Arial"/>
          <w:lang w:val="en-US"/>
        </w:rPr>
        <w:t xml:space="preserve"> </w:t>
      </w:r>
      <w:proofErr w:type="spellStart"/>
      <w:r w:rsidRPr="00C57C6C">
        <w:rPr>
          <w:rFonts w:cs="Arial"/>
          <w:lang w:val="en-US"/>
        </w:rPr>
        <w:t>investitii</w:t>
      </w:r>
      <w:proofErr w:type="spellEnd"/>
      <w:r w:rsidRPr="00C57C6C">
        <w:rPr>
          <w:rFonts w:cs="Arial"/>
          <w:lang w:val="en-US"/>
        </w:rPr>
        <w:t>.</w:t>
      </w:r>
    </w:p>
    <w:p w:rsidR="00C57C6C" w:rsidRPr="00C57C6C" w:rsidRDefault="00C57C6C" w:rsidP="00C57C6C">
      <w:pPr>
        <w:tabs>
          <w:tab w:val="left" w:pos="567"/>
          <w:tab w:val="left" w:pos="2552"/>
        </w:tabs>
        <w:ind w:left="908"/>
        <w:jc w:val="both"/>
        <w:rPr>
          <w:rFonts w:cs="Arial"/>
        </w:rPr>
      </w:pPr>
    </w:p>
    <w:tbl>
      <w:tblPr>
        <w:tblW w:w="9365" w:type="dxa"/>
        <w:tblInd w:w="99" w:type="dxa"/>
        <w:tblLook w:val="04A0" w:firstRow="1" w:lastRow="0" w:firstColumn="1" w:lastColumn="0" w:noHBand="0" w:noVBand="1"/>
      </w:tblPr>
      <w:tblGrid>
        <w:gridCol w:w="2277"/>
        <w:gridCol w:w="2107"/>
        <w:gridCol w:w="2288"/>
        <w:gridCol w:w="2693"/>
      </w:tblGrid>
      <w:tr w:rsidR="00C57C6C" w:rsidRPr="00C57C6C" w:rsidTr="005D0A93">
        <w:trPr>
          <w:trHeight w:val="288"/>
        </w:trPr>
        <w:tc>
          <w:tcPr>
            <w:tcW w:w="2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57C6C" w:rsidRPr="00C57C6C" w:rsidRDefault="00C57C6C" w:rsidP="00C57C6C">
            <w:pPr>
              <w:jc w:val="both"/>
              <w:rPr>
                <w:rFonts w:cs="Arial"/>
                <w:color w:val="000000"/>
                <w:lang w:val="en-GB" w:eastAsia="en-GB"/>
              </w:rPr>
            </w:pPr>
            <w:r w:rsidRPr="00C57C6C">
              <w:rPr>
                <w:rFonts w:cs="Arial"/>
                <w:color w:val="000000"/>
                <w:lang w:val="en-GB" w:eastAsia="en-GB"/>
              </w:rPr>
              <w:t> </w:t>
            </w:r>
          </w:p>
        </w:tc>
        <w:tc>
          <w:tcPr>
            <w:tcW w:w="2107" w:type="dxa"/>
            <w:tcBorders>
              <w:top w:val="single" w:sz="4" w:space="0" w:color="auto"/>
              <w:left w:val="nil"/>
              <w:bottom w:val="single" w:sz="4" w:space="0" w:color="auto"/>
              <w:right w:val="single" w:sz="4" w:space="0" w:color="auto"/>
            </w:tcBorders>
            <w:shd w:val="clear" w:color="auto" w:fill="auto"/>
            <w:noWrap/>
            <w:hideMark/>
          </w:tcPr>
          <w:p w:rsidR="00C57C6C" w:rsidRPr="00C57C6C" w:rsidRDefault="00C57C6C" w:rsidP="00C57C6C">
            <w:pPr>
              <w:jc w:val="center"/>
              <w:rPr>
                <w:rFonts w:cs="Arial"/>
              </w:rPr>
            </w:pPr>
            <w:r w:rsidRPr="00C57C6C">
              <w:rPr>
                <w:rFonts w:cs="Arial"/>
              </w:rPr>
              <w:t>P1</w:t>
            </w:r>
          </w:p>
          <w:p w:rsidR="00C57C6C" w:rsidRPr="00C57C6C" w:rsidRDefault="00C57C6C" w:rsidP="00C57C6C">
            <w:pPr>
              <w:jc w:val="both"/>
              <w:rPr>
                <w:rFonts w:cs="Arial"/>
              </w:rPr>
            </w:pPr>
            <w:r w:rsidRPr="00C57C6C">
              <w:rPr>
                <w:rFonts w:cs="Arial"/>
              </w:rPr>
              <w:t>Îmbunătăţirea calităţii vieţii populaţiei din oraşul Sărmaşu prin construirea şi dotarea Centrului recreativ Sărmaşu şi modernizarea spaţiului public urban adiacent</w:t>
            </w:r>
          </w:p>
        </w:tc>
        <w:tc>
          <w:tcPr>
            <w:tcW w:w="2288" w:type="dxa"/>
            <w:tcBorders>
              <w:top w:val="single" w:sz="4" w:space="0" w:color="auto"/>
              <w:left w:val="nil"/>
              <w:bottom w:val="single" w:sz="4" w:space="0" w:color="auto"/>
              <w:right w:val="single" w:sz="4" w:space="0" w:color="auto"/>
            </w:tcBorders>
            <w:shd w:val="clear" w:color="auto" w:fill="auto"/>
            <w:noWrap/>
            <w:hideMark/>
          </w:tcPr>
          <w:p w:rsidR="00C57C6C" w:rsidRPr="00C57C6C" w:rsidRDefault="00C57C6C" w:rsidP="00C57C6C">
            <w:pPr>
              <w:jc w:val="center"/>
              <w:rPr>
                <w:rFonts w:cs="Arial"/>
                <w:b/>
                <w:bCs/>
                <w:color w:val="000000"/>
                <w:lang w:val="en-GB" w:eastAsia="en-GB"/>
              </w:rPr>
            </w:pPr>
            <w:r w:rsidRPr="00C57C6C">
              <w:rPr>
                <w:rFonts w:cs="Arial"/>
                <w:b/>
                <w:bCs/>
                <w:color w:val="000000"/>
                <w:lang w:val="en-GB" w:eastAsia="en-GB"/>
              </w:rPr>
              <w:t>P2</w:t>
            </w:r>
          </w:p>
          <w:p w:rsidR="00C57C6C" w:rsidRPr="00C57C6C" w:rsidRDefault="00C57C6C" w:rsidP="00C57C6C">
            <w:pPr>
              <w:jc w:val="both"/>
              <w:rPr>
                <w:rFonts w:cs="Arial"/>
                <w:b/>
                <w:bCs/>
                <w:color w:val="000000"/>
                <w:lang w:val="en-GB" w:eastAsia="en-GB"/>
              </w:rPr>
            </w:pPr>
            <w:r w:rsidRPr="00C57C6C">
              <w:rPr>
                <w:rFonts w:cs="Arial"/>
              </w:rPr>
              <w:t>Îmbunătăţirea calităţii vieţii populaţiei din oraşul Sărmaşu prin reabilitarea, modernizarea, dotarea şi extinderea Casei de Cultură a oraşului Sărmaşu şi modernizarea spaţiului public urban adiacent</w:t>
            </w:r>
          </w:p>
        </w:tc>
        <w:tc>
          <w:tcPr>
            <w:tcW w:w="2693" w:type="dxa"/>
            <w:tcBorders>
              <w:top w:val="single" w:sz="4" w:space="0" w:color="auto"/>
              <w:left w:val="nil"/>
              <w:bottom w:val="single" w:sz="4" w:space="0" w:color="auto"/>
              <w:right w:val="single" w:sz="4" w:space="0" w:color="auto"/>
            </w:tcBorders>
            <w:shd w:val="clear" w:color="auto" w:fill="auto"/>
            <w:noWrap/>
            <w:hideMark/>
          </w:tcPr>
          <w:p w:rsidR="00C57C6C" w:rsidRPr="00C57C6C" w:rsidRDefault="00C57C6C" w:rsidP="00C57C6C">
            <w:pPr>
              <w:jc w:val="center"/>
              <w:rPr>
                <w:rFonts w:cs="Arial"/>
                <w:b/>
                <w:bCs/>
                <w:color w:val="000000"/>
                <w:lang w:val="en-GB" w:eastAsia="en-GB"/>
              </w:rPr>
            </w:pPr>
            <w:r w:rsidRPr="00C57C6C">
              <w:rPr>
                <w:rFonts w:cs="Arial"/>
                <w:b/>
                <w:bCs/>
                <w:color w:val="000000"/>
                <w:lang w:val="en-GB" w:eastAsia="en-GB"/>
              </w:rPr>
              <w:t>P3</w:t>
            </w:r>
          </w:p>
          <w:p w:rsidR="00C57C6C" w:rsidRPr="00C57C6C" w:rsidRDefault="00C57C6C" w:rsidP="00C57C6C">
            <w:pPr>
              <w:jc w:val="both"/>
              <w:rPr>
                <w:rFonts w:cs="Arial"/>
                <w:b/>
                <w:bCs/>
                <w:color w:val="000000"/>
                <w:lang w:val="en-GB" w:eastAsia="en-GB"/>
              </w:rPr>
            </w:pPr>
            <w:r w:rsidRPr="00C57C6C">
              <w:rPr>
                <w:rFonts w:cs="Arial"/>
              </w:rPr>
              <w:t>Îmbunătăţirea calităţii vieţii populaţiei din oraşul Sărmaşu prin construirea şi dotarea Creşei nr. 1 Sărmaşu şi modernizarea spaţiului public urban adiacent</w:t>
            </w:r>
          </w:p>
        </w:tc>
      </w:tr>
      <w:tr w:rsidR="00C57C6C" w:rsidRPr="00C57C6C" w:rsidTr="005D0A93">
        <w:trPr>
          <w:trHeight w:val="288"/>
        </w:trPr>
        <w:tc>
          <w:tcPr>
            <w:tcW w:w="2277" w:type="dxa"/>
            <w:tcBorders>
              <w:top w:val="nil"/>
              <w:left w:val="single" w:sz="4" w:space="0" w:color="auto"/>
              <w:bottom w:val="single" w:sz="4" w:space="0" w:color="auto"/>
              <w:right w:val="single" w:sz="4" w:space="0" w:color="auto"/>
            </w:tcBorders>
            <w:shd w:val="clear" w:color="auto" w:fill="auto"/>
            <w:noWrap/>
            <w:vAlign w:val="bottom"/>
            <w:hideMark/>
          </w:tcPr>
          <w:p w:rsidR="00C57C6C" w:rsidRPr="00C57C6C" w:rsidRDefault="00C57C6C" w:rsidP="00C57C6C">
            <w:pPr>
              <w:jc w:val="both"/>
              <w:rPr>
                <w:rFonts w:cs="Arial"/>
                <w:color w:val="000000"/>
                <w:lang w:val="en-GB" w:eastAsia="en-GB"/>
              </w:rPr>
            </w:pPr>
            <w:r w:rsidRPr="00C57C6C">
              <w:rPr>
                <w:rFonts w:cs="Arial"/>
                <w:color w:val="000000"/>
                <w:lang w:val="en-GB" w:eastAsia="en-GB"/>
              </w:rPr>
              <w:t>STUDII DE TEREN</w:t>
            </w:r>
          </w:p>
        </w:tc>
        <w:tc>
          <w:tcPr>
            <w:tcW w:w="2107" w:type="dxa"/>
            <w:tcBorders>
              <w:top w:val="nil"/>
              <w:left w:val="nil"/>
              <w:bottom w:val="single" w:sz="4" w:space="0" w:color="auto"/>
              <w:right w:val="single" w:sz="4" w:space="0" w:color="auto"/>
            </w:tcBorders>
            <w:shd w:val="clear" w:color="auto" w:fill="auto"/>
            <w:noWrap/>
            <w:vAlign w:val="bottom"/>
            <w:hideMark/>
          </w:tcPr>
          <w:p w:rsidR="00C57C6C" w:rsidRPr="00C57C6C" w:rsidRDefault="00C57C6C" w:rsidP="00C57C6C">
            <w:pPr>
              <w:jc w:val="both"/>
              <w:rPr>
                <w:rFonts w:cs="Arial"/>
                <w:color w:val="000000"/>
                <w:lang w:val="en-GB" w:eastAsia="en-GB"/>
              </w:rPr>
            </w:pPr>
            <w:r w:rsidRPr="00C57C6C">
              <w:rPr>
                <w:rFonts w:cs="Arial"/>
                <w:color w:val="000000"/>
                <w:lang w:val="en-GB" w:eastAsia="en-GB"/>
              </w:rPr>
              <w:t>21879</w:t>
            </w:r>
          </w:p>
        </w:tc>
        <w:tc>
          <w:tcPr>
            <w:tcW w:w="2288" w:type="dxa"/>
            <w:tcBorders>
              <w:top w:val="nil"/>
              <w:left w:val="nil"/>
              <w:bottom w:val="single" w:sz="4" w:space="0" w:color="auto"/>
              <w:right w:val="single" w:sz="4" w:space="0" w:color="auto"/>
            </w:tcBorders>
            <w:shd w:val="clear" w:color="auto" w:fill="auto"/>
            <w:noWrap/>
            <w:vAlign w:val="bottom"/>
            <w:hideMark/>
          </w:tcPr>
          <w:p w:rsidR="00C57C6C" w:rsidRPr="00C57C6C" w:rsidRDefault="00C57C6C" w:rsidP="00C57C6C">
            <w:pPr>
              <w:jc w:val="both"/>
              <w:rPr>
                <w:rFonts w:cs="Arial"/>
                <w:color w:val="000000"/>
                <w:lang w:val="en-GB" w:eastAsia="en-GB"/>
              </w:rPr>
            </w:pPr>
            <w:r w:rsidRPr="00C57C6C">
              <w:rPr>
                <w:rFonts w:cs="Arial"/>
                <w:color w:val="000000"/>
                <w:lang w:val="en-GB" w:eastAsia="en-GB"/>
              </w:rPr>
              <w:t>15439.00</w:t>
            </w:r>
          </w:p>
        </w:tc>
        <w:tc>
          <w:tcPr>
            <w:tcW w:w="2693" w:type="dxa"/>
            <w:tcBorders>
              <w:top w:val="nil"/>
              <w:left w:val="nil"/>
              <w:bottom w:val="single" w:sz="4" w:space="0" w:color="auto"/>
              <w:right w:val="single" w:sz="4" w:space="0" w:color="auto"/>
            </w:tcBorders>
            <w:shd w:val="clear" w:color="auto" w:fill="auto"/>
            <w:noWrap/>
            <w:vAlign w:val="bottom"/>
            <w:hideMark/>
          </w:tcPr>
          <w:p w:rsidR="00C57C6C" w:rsidRPr="00C57C6C" w:rsidRDefault="00C57C6C" w:rsidP="00C57C6C">
            <w:pPr>
              <w:jc w:val="both"/>
              <w:rPr>
                <w:rFonts w:cs="Arial"/>
                <w:color w:val="000000"/>
                <w:lang w:val="en-GB" w:eastAsia="en-GB"/>
              </w:rPr>
            </w:pPr>
            <w:r w:rsidRPr="00C57C6C">
              <w:rPr>
                <w:rFonts w:cs="Arial"/>
                <w:color w:val="000000"/>
                <w:lang w:val="en-GB" w:eastAsia="en-GB"/>
              </w:rPr>
              <w:t>13200</w:t>
            </w:r>
          </w:p>
        </w:tc>
      </w:tr>
      <w:tr w:rsidR="00C57C6C" w:rsidRPr="00C57C6C" w:rsidTr="005D0A93">
        <w:trPr>
          <w:trHeight w:val="288"/>
        </w:trPr>
        <w:tc>
          <w:tcPr>
            <w:tcW w:w="2277" w:type="dxa"/>
            <w:tcBorders>
              <w:top w:val="nil"/>
              <w:left w:val="single" w:sz="4" w:space="0" w:color="auto"/>
              <w:bottom w:val="single" w:sz="4" w:space="0" w:color="auto"/>
              <w:right w:val="single" w:sz="4" w:space="0" w:color="auto"/>
            </w:tcBorders>
            <w:shd w:val="clear" w:color="auto" w:fill="auto"/>
            <w:noWrap/>
            <w:vAlign w:val="bottom"/>
            <w:hideMark/>
          </w:tcPr>
          <w:p w:rsidR="00C57C6C" w:rsidRPr="00C57C6C" w:rsidRDefault="00C57C6C" w:rsidP="00C57C6C">
            <w:pPr>
              <w:jc w:val="both"/>
              <w:rPr>
                <w:rFonts w:cs="Arial"/>
                <w:color w:val="000000"/>
                <w:lang w:val="en-GB" w:eastAsia="en-GB"/>
              </w:rPr>
            </w:pPr>
            <w:r w:rsidRPr="00C57C6C">
              <w:rPr>
                <w:rFonts w:cs="Arial"/>
                <w:color w:val="000000"/>
                <w:lang w:val="en-GB" w:eastAsia="en-GB"/>
              </w:rPr>
              <w:t>EXPERTIZA TEHNICA</w:t>
            </w:r>
          </w:p>
        </w:tc>
        <w:tc>
          <w:tcPr>
            <w:tcW w:w="2107" w:type="dxa"/>
            <w:tcBorders>
              <w:top w:val="nil"/>
              <w:left w:val="nil"/>
              <w:bottom w:val="single" w:sz="4" w:space="0" w:color="auto"/>
              <w:right w:val="single" w:sz="4" w:space="0" w:color="auto"/>
            </w:tcBorders>
            <w:shd w:val="clear" w:color="auto" w:fill="auto"/>
            <w:noWrap/>
            <w:vAlign w:val="bottom"/>
            <w:hideMark/>
          </w:tcPr>
          <w:p w:rsidR="00C57C6C" w:rsidRPr="00C57C6C" w:rsidRDefault="00C57C6C" w:rsidP="00C57C6C">
            <w:pPr>
              <w:jc w:val="both"/>
              <w:rPr>
                <w:rFonts w:cs="Arial"/>
                <w:color w:val="000000"/>
                <w:lang w:val="en-GB" w:eastAsia="en-GB"/>
              </w:rPr>
            </w:pPr>
            <w:r w:rsidRPr="00C57C6C">
              <w:rPr>
                <w:rFonts w:cs="Arial"/>
                <w:color w:val="000000"/>
                <w:lang w:val="en-GB" w:eastAsia="en-GB"/>
              </w:rPr>
              <w:t>8000</w:t>
            </w:r>
          </w:p>
        </w:tc>
        <w:tc>
          <w:tcPr>
            <w:tcW w:w="2288" w:type="dxa"/>
            <w:tcBorders>
              <w:top w:val="nil"/>
              <w:left w:val="nil"/>
              <w:bottom w:val="single" w:sz="4" w:space="0" w:color="auto"/>
              <w:right w:val="single" w:sz="4" w:space="0" w:color="auto"/>
            </w:tcBorders>
            <w:shd w:val="clear" w:color="auto" w:fill="auto"/>
            <w:noWrap/>
            <w:vAlign w:val="bottom"/>
            <w:hideMark/>
          </w:tcPr>
          <w:p w:rsidR="00C57C6C" w:rsidRPr="00C57C6C" w:rsidRDefault="00C57C6C" w:rsidP="00C57C6C">
            <w:pPr>
              <w:jc w:val="both"/>
              <w:rPr>
                <w:rFonts w:cs="Arial"/>
                <w:color w:val="000000"/>
                <w:lang w:val="en-GB" w:eastAsia="en-GB"/>
              </w:rPr>
            </w:pPr>
            <w:r w:rsidRPr="00C57C6C">
              <w:rPr>
                <w:rFonts w:cs="Arial"/>
                <w:color w:val="000000"/>
                <w:lang w:val="en-GB" w:eastAsia="en-GB"/>
              </w:rPr>
              <w:t>8000.00</w:t>
            </w:r>
          </w:p>
        </w:tc>
        <w:tc>
          <w:tcPr>
            <w:tcW w:w="2693" w:type="dxa"/>
            <w:tcBorders>
              <w:top w:val="nil"/>
              <w:left w:val="nil"/>
              <w:bottom w:val="single" w:sz="4" w:space="0" w:color="auto"/>
              <w:right w:val="single" w:sz="4" w:space="0" w:color="auto"/>
            </w:tcBorders>
            <w:shd w:val="clear" w:color="auto" w:fill="auto"/>
            <w:noWrap/>
            <w:vAlign w:val="bottom"/>
            <w:hideMark/>
          </w:tcPr>
          <w:p w:rsidR="00C57C6C" w:rsidRPr="00C57C6C" w:rsidRDefault="00C57C6C" w:rsidP="00C57C6C">
            <w:pPr>
              <w:jc w:val="both"/>
              <w:rPr>
                <w:rFonts w:cs="Arial"/>
                <w:color w:val="000000"/>
                <w:lang w:val="en-GB" w:eastAsia="en-GB"/>
              </w:rPr>
            </w:pPr>
            <w:r w:rsidRPr="00C57C6C">
              <w:rPr>
                <w:rFonts w:cs="Arial"/>
                <w:color w:val="000000"/>
                <w:lang w:val="en-GB" w:eastAsia="en-GB"/>
              </w:rPr>
              <w:t>8000</w:t>
            </w:r>
          </w:p>
        </w:tc>
      </w:tr>
      <w:tr w:rsidR="00C57C6C" w:rsidRPr="00C57C6C" w:rsidTr="005D0A93">
        <w:trPr>
          <w:trHeight w:val="288"/>
        </w:trPr>
        <w:tc>
          <w:tcPr>
            <w:tcW w:w="2277" w:type="dxa"/>
            <w:tcBorders>
              <w:top w:val="nil"/>
              <w:left w:val="single" w:sz="4" w:space="0" w:color="auto"/>
              <w:bottom w:val="single" w:sz="4" w:space="0" w:color="auto"/>
              <w:right w:val="single" w:sz="4" w:space="0" w:color="auto"/>
            </w:tcBorders>
            <w:shd w:val="clear" w:color="auto" w:fill="auto"/>
            <w:noWrap/>
            <w:vAlign w:val="bottom"/>
            <w:hideMark/>
          </w:tcPr>
          <w:p w:rsidR="00C57C6C" w:rsidRPr="00C57C6C" w:rsidRDefault="00C57C6C" w:rsidP="00C57C6C">
            <w:pPr>
              <w:jc w:val="both"/>
              <w:rPr>
                <w:rFonts w:cs="Arial"/>
                <w:color w:val="000000"/>
                <w:lang w:val="en-GB" w:eastAsia="en-GB"/>
              </w:rPr>
            </w:pPr>
            <w:r w:rsidRPr="00C57C6C">
              <w:rPr>
                <w:rFonts w:cs="Arial"/>
                <w:color w:val="000000"/>
                <w:lang w:val="en-GB" w:eastAsia="en-GB"/>
              </w:rPr>
              <w:t>AVIZE</w:t>
            </w:r>
          </w:p>
        </w:tc>
        <w:tc>
          <w:tcPr>
            <w:tcW w:w="2107" w:type="dxa"/>
            <w:tcBorders>
              <w:top w:val="nil"/>
              <w:left w:val="nil"/>
              <w:bottom w:val="single" w:sz="4" w:space="0" w:color="auto"/>
              <w:right w:val="single" w:sz="4" w:space="0" w:color="auto"/>
            </w:tcBorders>
            <w:shd w:val="clear" w:color="auto" w:fill="auto"/>
            <w:noWrap/>
            <w:vAlign w:val="bottom"/>
            <w:hideMark/>
          </w:tcPr>
          <w:p w:rsidR="00C57C6C" w:rsidRPr="00C57C6C" w:rsidRDefault="00C57C6C" w:rsidP="00C57C6C">
            <w:pPr>
              <w:jc w:val="both"/>
              <w:rPr>
                <w:rFonts w:cs="Arial"/>
                <w:color w:val="000000"/>
                <w:lang w:val="en-GB" w:eastAsia="en-GB"/>
              </w:rPr>
            </w:pPr>
            <w:r w:rsidRPr="00C57C6C">
              <w:rPr>
                <w:rFonts w:cs="Arial"/>
                <w:color w:val="000000"/>
                <w:lang w:val="en-GB" w:eastAsia="en-GB"/>
              </w:rPr>
              <w:t>12000</w:t>
            </w:r>
          </w:p>
        </w:tc>
        <w:tc>
          <w:tcPr>
            <w:tcW w:w="2288" w:type="dxa"/>
            <w:tcBorders>
              <w:top w:val="nil"/>
              <w:left w:val="nil"/>
              <w:bottom w:val="single" w:sz="4" w:space="0" w:color="auto"/>
              <w:right w:val="single" w:sz="4" w:space="0" w:color="auto"/>
            </w:tcBorders>
            <w:shd w:val="clear" w:color="auto" w:fill="auto"/>
            <w:noWrap/>
            <w:vAlign w:val="bottom"/>
            <w:hideMark/>
          </w:tcPr>
          <w:p w:rsidR="00C57C6C" w:rsidRPr="00C57C6C" w:rsidRDefault="00C57C6C" w:rsidP="00C57C6C">
            <w:pPr>
              <w:jc w:val="both"/>
              <w:rPr>
                <w:rFonts w:cs="Arial"/>
                <w:color w:val="000000"/>
                <w:lang w:val="en-GB" w:eastAsia="en-GB"/>
              </w:rPr>
            </w:pPr>
            <w:r w:rsidRPr="00C57C6C">
              <w:rPr>
                <w:rFonts w:cs="Arial"/>
                <w:color w:val="000000"/>
                <w:lang w:val="en-GB" w:eastAsia="en-GB"/>
              </w:rPr>
              <w:t>12000.00</w:t>
            </w:r>
          </w:p>
        </w:tc>
        <w:tc>
          <w:tcPr>
            <w:tcW w:w="2693" w:type="dxa"/>
            <w:tcBorders>
              <w:top w:val="nil"/>
              <w:left w:val="nil"/>
              <w:bottom w:val="single" w:sz="4" w:space="0" w:color="auto"/>
              <w:right w:val="single" w:sz="4" w:space="0" w:color="auto"/>
            </w:tcBorders>
            <w:shd w:val="clear" w:color="auto" w:fill="auto"/>
            <w:noWrap/>
            <w:vAlign w:val="bottom"/>
            <w:hideMark/>
          </w:tcPr>
          <w:p w:rsidR="00C57C6C" w:rsidRPr="00C57C6C" w:rsidRDefault="00C57C6C" w:rsidP="00C57C6C">
            <w:pPr>
              <w:jc w:val="both"/>
              <w:rPr>
                <w:rFonts w:cs="Arial"/>
                <w:color w:val="000000"/>
                <w:lang w:val="en-GB" w:eastAsia="en-GB"/>
              </w:rPr>
            </w:pPr>
            <w:r w:rsidRPr="00C57C6C">
              <w:rPr>
                <w:rFonts w:cs="Arial"/>
                <w:color w:val="000000"/>
                <w:lang w:val="en-GB" w:eastAsia="en-GB"/>
              </w:rPr>
              <w:t>12000</w:t>
            </w:r>
          </w:p>
        </w:tc>
      </w:tr>
      <w:tr w:rsidR="00C57C6C" w:rsidRPr="00C57C6C" w:rsidTr="005D0A93">
        <w:trPr>
          <w:trHeight w:val="288"/>
        </w:trPr>
        <w:tc>
          <w:tcPr>
            <w:tcW w:w="2277" w:type="dxa"/>
            <w:tcBorders>
              <w:top w:val="nil"/>
              <w:left w:val="single" w:sz="4" w:space="0" w:color="auto"/>
              <w:bottom w:val="single" w:sz="4" w:space="0" w:color="auto"/>
              <w:right w:val="single" w:sz="4" w:space="0" w:color="auto"/>
            </w:tcBorders>
            <w:shd w:val="clear" w:color="auto" w:fill="auto"/>
            <w:noWrap/>
            <w:vAlign w:val="bottom"/>
            <w:hideMark/>
          </w:tcPr>
          <w:p w:rsidR="00C57C6C" w:rsidRPr="00C57C6C" w:rsidRDefault="00C57C6C" w:rsidP="00C57C6C">
            <w:pPr>
              <w:jc w:val="both"/>
              <w:rPr>
                <w:rFonts w:cs="Arial"/>
                <w:color w:val="000000"/>
                <w:lang w:val="en-GB" w:eastAsia="en-GB"/>
              </w:rPr>
            </w:pPr>
            <w:r w:rsidRPr="00C57C6C">
              <w:rPr>
                <w:rFonts w:cs="Arial"/>
                <w:color w:val="000000"/>
                <w:lang w:val="en-GB" w:eastAsia="en-GB"/>
              </w:rPr>
              <w:t>SF</w:t>
            </w:r>
          </w:p>
        </w:tc>
        <w:tc>
          <w:tcPr>
            <w:tcW w:w="2107" w:type="dxa"/>
            <w:tcBorders>
              <w:top w:val="nil"/>
              <w:left w:val="nil"/>
              <w:bottom w:val="single" w:sz="4" w:space="0" w:color="auto"/>
              <w:right w:val="single" w:sz="4" w:space="0" w:color="auto"/>
            </w:tcBorders>
            <w:shd w:val="clear" w:color="auto" w:fill="auto"/>
            <w:noWrap/>
            <w:vAlign w:val="bottom"/>
            <w:hideMark/>
          </w:tcPr>
          <w:p w:rsidR="00C57C6C" w:rsidRPr="00C57C6C" w:rsidRDefault="00C57C6C" w:rsidP="00C57C6C">
            <w:pPr>
              <w:jc w:val="both"/>
              <w:rPr>
                <w:rFonts w:cs="Arial"/>
                <w:color w:val="000000"/>
                <w:lang w:val="en-GB" w:eastAsia="en-GB"/>
              </w:rPr>
            </w:pPr>
            <w:r w:rsidRPr="00C57C6C">
              <w:rPr>
                <w:rFonts w:cs="Arial"/>
                <w:color w:val="000000"/>
                <w:lang w:val="en-GB" w:eastAsia="en-GB"/>
              </w:rPr>
              <w:t>89505</w:t>
            </w:r>
          </w:p>
        </w:tc>
        <w:tc>
          <w:tcPr>
            <w:tcW w:w="2288" w:type="dxa"/>
            <w:tcBorders>
              <w:top w:val="nil"/>
              <w:left w:val="nil"/>
              <w:bottom w:val="single" w:sz="4" w:space="0" w:color="auto"/>
              <w:right w:val="single" w:sz="4" w:space="0" w:color="auto"/>
            </w:tcBorders>
            <w:shd w:val="clear" w:color="auto" w:fill="auto"/>
            <w:noWrap/>
            <w:vAlign w:val="bottom"/>
            <w:hideMark/>
          </w:tcPr>
          <w:p w:rsidR="00C57C6C" w:rsidRPr="00C57C6C" w:rsidRDefault="00C57C6C" w:rsidP="00C57C6C">
            <w:pPr>
              <w:jc w:val="both"/>
              <w:rPr>
                <w:rFonts w:cs="Arial"/>
                <w:color w:val="000000"/>
                <w:lang w:val="en-GB" w:eastAsia="en-GB"/>
              </w:rPr>
            </w:pPr>
            <w:r w:rsidRPr="00C57C6C">
              <w:rPr>
                <w:rFonts w:cs="Arial"/>
                <w:color w:val="000000"/>
                <w:lang w:val="en-GB" w:eastAsia="en-GB"/>
              </w:rPr>
              <w:t>91228.00</w:t>
            </w:r>
          </w:p>
        </w:tc>
        <w:tc>
          <w:tcPr>
            <w:tcW w:w="2693" w:type="dxa"/>
            <w:tcBorders>
              <w:top w:val="nil"/>
              <w:left w:val="nil"/>
              <w:bottom w:val="single" w:sz="4" w:space="0" w:color="auto"/>
              <w:right w:val="single" w:sz="4" w:space="0" w:color="auto"/>
            </w:tcBorders>
            <w:shd w:val="clear" w:color="auto" w:fill="auto"/>
            <w:noWrap/>
            <w:vAlign w:val="bottom"/>
            <w:hideMark/>
          </w:tcPr>
          <w:p w:rsidR="00C57C6C" w:rsidRPr="00C57C6C" w:rsidRDefault="00C57C6C" w:rsidP="00C57C6C">
            <w:pPr>
              <w:jc w:val="both"/>
              <w:rPr>
                <w:rFonts w:cs="Arial"/>
                <w:color w:val="000000"/>
                <w:lang w:val="en-GB" w:eastAsia="en-GB"/>
              </w:rPr>
            </w:pPr>
            <w:r w:rsidRPr="00C57C6C">
              <w:rPr>
                <w:rFonts w:cs="Arial"/>
                <w:color w:val="000000"/>
                <w:lang w:val="en-GB" w:eastAsia="en-GB"/>
              </w:rPr>
              <w:t>82000</w:t>
            </w:r>
          </w:p>
        </w:tc>
      </w:tr>
      <w:tr w:rsidR="00C57C6C" w:rsidRPr="00C57C6C" w:rsidTr="005D0A93">
        <w:trPr>
          <w:trHeight w:val="288"/>
        </w:trPr>
        <w:tc>
          <w:tcPr>
            <w:tcW w:w="2277" w:type="dxa"/>
            <w:tcBorders>
              <w:top w:val="nil"/>
              <w:left w:val="single" w:sz="4" w:space="0" w:color="auto"/>
              <w:bottom w:val="single" w:sz="4" w:space="0" w:color="auto"/>
              <w:right w:val="single" w:sz="4" w:space="0" w:color="auto"/>
            </w:tcBorders>
            <w:shd w:val="clear" w:color="auto" w:fill="auto"/>
            <w:noWrap/>
            <w:vAlign w:val="bottom"/>
            <w:hideMark/>
          </w:tcPr>
          <w:p w:rsidR="00C57C6C" w:rsidRPr="00C57C6C" w:rsidRDefault="00C57C6C" w:rsidP="00C57C6C">
            <w:pPr>
              <w:jc w:val="both"/>
              <w:rPr>
                <w:rFonts w:cs="Arial"/>
                <w:b/>
                <w:bCs/>
                <w:color w:val="000000"/>
                <w:lang w:val="en-GB" w:eastAsia="en-GB"/>
              </w:rPr>
            </w:pPr>
            <w:r w:rsidRPr="00C57C6C">
              <w:rPr>
                <w:rFonts w:cs="Arial"/>
                <w:b/>
                <w:bCs/>
                <w:color w:val="000000"/>
                <w:lang w:val="en-GB" w:eastAsia="en-GB"/>
              </w:rPr>
              <w:t>TOTAL</w:t>
            </w:r>
          </w:p>
        </w:tc>
        <w:tc>
          <w:tcPr>
            <w:tcW w:w="2107" w:type="dxa"/>
            <w:tcBorders>
              <w:top w:val="nil"/>
              <w:left w:val="nil"/>
              <w:bottom w:val="single" w:sz="4" w:space="0" w:color="auto"/>
              <w:right w:val="single" w:sz="4" w:space="0" w:color="auto"/>
            </w:tcBorders>
            <w:shd w:val="clear" w:color="auto" w:fill="auto"/>
            <w:noWrap/>
            <w:vAlign w:val="bottom"/>
            <w:hideMark/>
          </w:tcPr>
          <w:p w:rsidR="00C57C6C" w:rsidRPr="00C57C6C" w:rsidRDefault="00C57C6C" w:rsidP="00C57C6C">
            <w:pPr>
              <w:jc w:val="both"/>
              <w:rPr>
                <w:rFonts w:cs="Arial"/>
                <w:b/>
                <w:bCs/>
                <w:color w:val="000000"/>
                <w:lang w:val="en-GB" w:eastAsia="en-GB"/>
              </w:rPr>
            </w:pPr>
            <w:r w:rsidRPr="00C57C6C">
              <w:rPr>
                <w:rFonts w:cs="Arial"/>
                <w:b/>
                <w:bCs/>
                <w:color w:val="000000"/>
                <w:lang w:val="en-GB" w:eastAsia="en-GB"/>
              </w:rPr>
              <w:t>131384</w:t>
            </w:r>
          </w:p>
        </w:tc>
        <w:tc>
          <w:tcPr>
            <w:tcW w:w="2288" w:type="dxa"/>
            <w:tcBorders>
              <w:top w:val="nil"/>
              <w:left w:val="nil"/>
              <w:bottom w:val="single" w:sz="4" w:space="0" w:color="auto"/>
              <w:right w:val="single" w:sz="4" w:space="0" w:color="auto"/>
            </w:tcBorders>
            <w:shd w:val="clear" w:color="auto" w:fill="auto"/>
            <w:noWrap/>
            <w:vAlign w:val="bottom"/>
            <w:hideMark/>
          </w:tcPr>
          <w:p w:rsidR="00C57C6C" w:rsidRPr="00C57C6C" w:rsidRDefault="00C57C6C" w:rsidP="00C57C6C">
            <w:pPr>
              <w:jc w:val="both"/>
              <w:rPr>
                <w:rFonts w:cs="Arial"/>
                <w:b/>
                <w:bCs/>
                <w:color w:val="000000"/>
                <w:lang w:val="en-GB" w:eastAsia="en-GB"/>
              </w:rPr>
            </w:pPr>
            <w:r w:rsidRPr="00C57C6C">
              <w:rPr>
                <w:rFonts w:cs="Arial"/>
                <w:b/>
                <w:bCs/>
                <w:color w:val="000000"/>
                <w:lang w:val="en-GB" w:eastAsia="en-GB"/>
              </w:rPr>
              <w:t>126667</w:t>
            </w:r>
          </w:p>
        </w:tc>
        <w:tc>
          <w:tcPr>
            <w:tcW w:w="2693" w:type="dxa"/>
            <w:tcBorders>
              <w:top w:val="nil"/>
              <w:left w:val="nil"/>
              <w:bottom w:val="single" w:sz="4" w:space="0" w:color="auto"/>
              <w:right w:val="single" w:sz="4" w:space="0" w:color="auto"/>
            </w:tcBorders>
            <w:shd w:val="clear" w:color="auto" w:fill="auto"/>
            <w:noWrap/>
            <w:vAlign w:val="bottom"/>
            <w:hideMark/>
          </w:tcPr>
          <w:p w:rsidR="00C57C6C" w:rsidRPr="00C57C6C" w:rsidRDefault="00C57C6C" w:rsidP="00C57C6C">
            <w:pPr>
              <w:jc w:val="both"/>
              <w:rPr>
                <w:rFonts w:cs="Arial"/>
                <w:b/>
                <w:bCs/>
                <w:color w:val="000000"/>
                <w:lang w:val="en-GB" w:eastAsia="en-GB"/>
              </w:rPr>
            </w:pPr>
            <w:r w:rsidRPr="00C57C6C">
              <w:rPr>
                <w:rFonts w:cs="Arial"/>
                <w:b/>
                <w:bCs/>
                <w:color w:val="000000"/>
                <w:lang w:val="en-GB" w:eastAsia="en-GB"/>
              </w:rPr>
              <w:t>115200</w:t>
            </w:r>
          </w:p>
        </w:tc>
      </w:tr>
    </w:tbl>
    <w:p w:rsidR="00C57C6C" w:rsidRPr="00C57C6C" w:rsidRDefault="00C57C6C" w:rsidP="00C57C6C">
      <w:pPr>
        <w:tabs>
          <w:tab w:val="left" w:pos="567"/>
          <w:tab w:val="left" w:pos="2552"/>
        </w:tabs>
        <w:jc w:val="both"/>
        <w:rPr>
          <w:rFonts w:cs="Arial"/>
        </w:rPr>
      </w:pPr>
    </w:p>
    <w:p w:rsidR="00C57C6C" w:rsidRPr="00C57C6C" w:rsidRDefault="00C57C6C" w:rsidP="00C57C6C">
      <w:pPr>
        <w:tabs>
          <w:tab w:val="left" w:pos="1134"/>
        </w:tabs>
        <w:ind w:firstLine="720"/>
        <w:jc w:val="both"/>
        <w:rPr>
          <w:rFonts w:cs="Arial"/>
          <w:i/>
        </w:rPr>
      </w:pPr>
      <w:r w:rsidRPr="00C57C6C">
        <w:rPr>
          <w:rFonts w:cs="Arial"/>
          <w:i/>
        </w:rPr>
        <w:t>3.3.</w:t>
      </w:r>
      <w:r w:rsidRPr="00C57C6C">
        <w:rPr>
          <w:rFonts w:cs="Arial"/>
          <w:i/>
        </w:rPr>
        <w:tab/>
        <w:t>Surse identificate pentru finanțarea cheltuielilor estimate (în cazul finanțării nerambursabile se va menționa programul operațional/axa corespunzătoare, identificată) :</w:t>
      </w:r>
    </w:p>
    <w:p w:rsidR="00C57C6C" w:rsidRPr="00C57C6C" w:rsidRDefault="00C57C6C" w:rsidP="00C57C6C">
      <w:pPr>
        <w:ind w:firstLine="708"/>
        <w:jc w:val="both"/>
        <w:rPr>
          <w:rFonts w:cs="Arial"/>
        </w:rPr>
      </w:pPr>
    </w:p>
    <w:p w:rsidR="00C57C6C" w:rsidRPr="00C57C6C" w:rsidRDefault="00C57C6C" w:rsidP="00C57C6C">
      <w:pPr>
        <w:numPr>
          <w:ilvl w:val="0"/>
          <w:numId w:val="3"/>
        </w:numPr>
        <w:tabs>
          <w:tab w:val="num" w:pos="709"/>
          <w:tab w:val="left" w:pos="1134"/>
        </w:tabs>
        <w:ind w:left="709" w:firstLine="0"/>
        <w:jc w:val="both"/>
        <w:rPr>
          <w:rFonts w:cs="Arial"/>
          <w:b/>
        </w:rPr>
      </w:pPr>
      <w:r w:rsidRPr="00C57C6C">
        <w:rPr>
          <w:rFonts w:cs="Arial"/>
          <w:b/>
        </w:rPr>
        <w:t>Informații privind regimul juridic, economic și tehnic al terenului și/sau al construcției existente</w:t>
      </w:r>
    </w:p>
    <w:p w:rsidR="00C57C6C" w:rsidRPr="00C57C6C" w:rsidRDefault="00C57C6C" w:rsidP="00C57C6C">
      <w:pPr>
        <w:tabs>
          <w:tab w:val="left" w:pos="1134"/>
        </w:tabs>
        <w:ind w:left="709"/>
        <w:jc w:val="both"/>
        <w:rPr>
          <w:rFonts w:cs="Arial"/>
          <w:b/>
        </w:rPr>
      </w:pPr>
    </w:p>
    <w:p w:rsidR="00C57C6C" w:rsidRPr="00C57C6C" w:rsidRDefault="00C57C6C" w:rsidP="00C57C6C">
      <w:pPr>
        <w:tabs>
          <w:tab w:val="left" w:pos="567"/>
          <w:tab w:val="left" w:pos="2552"/>
        </w:tabs>
        <w:ind w:firstLine="709"/>
        <w:jc w:val="both"/>
        <w:rPr>
          <w:rFonts w:cs="Arial"/>
          <w:i/>
        </w:rPr>
      </w:pPr>
      <w:r w:rsidRPr="00C57C6C">
        <w:rPr>
          <w:rFonts w:cs="Arial"/>
          <w:i/>
        </w:rPr>
        <w:t>Regimul juridic :</w:t>
      </w:r>
    </w:p>
    <w:p w:rsidR="00C57C6C" w:rsidRPr="00C57C6C" w:rsidRDefault="00C57C6C" w:rsidP="00C57C6C">
      <w:pPr>
        <w:tabs>
          <w:tab w:val="left" w:pos="567"/>
          <w:tab w:val="left" w:pos="2552"/>
        </w:tabs>
        <w:ind w:firstLine="709"/>
        <w:jc w:val="both"/>
        <w:rPr>
          <w:rFonts w:cs="Arial"/>
          <w:i/>
        </w:rPr>
      </w:pPr>
      <w:proofErr w:type="spellStart"/>
      <w:proofErr w:type="gramStart"/>
      <w:r w:rsidRPr="00C57C6C">
        <w:rPr>
          <w:rFonts w:cs="Arial"/>
          <w:lang w:val="en-US" w:eastAsia="en-US"/>
        </w:rPr>
        <w:t>Terenurile</w:t>
      </w:r>
      <w:proofErr w:type="spellEnd"/>
      <w:r w:rsidRPr="00C57C6C">
        <w:rPr>
          <w:rFonts w:cs="Arial"/>
          <w:lang w:val="en-US" w:eastAsia="en-US"/>
        </w:rPr>
        <w:t xml:space="preserve"> </w:t>
      </w:r>
      <w:proofErr w:type="spellStart"/>
      <w:r w:rsidRPr="00C57C6C">
        <w:rPr>
          <w:rFonts w:cs="Arial"/>
          <w:lang w:val="en-US" w:eastAsia="en-US"/>
        </w:rPr>
        <w:t>ocupate</w:t>
      </w:r>
      <w:proofErr w:type="spellEnd"/>
      <w:r w:rsidRPr="00C57C6C">
        <w:rPr>
          <w:rFonts w:cs="Arial"/>
          <w:lang w:val="en-US" w:eastAsia="en-US"/>
        </w:rPr>
        <w:t xml:space="preserve"> </w:t>
      </w:r>
      <w:proofErr w:type="spellStart"/>
      <w:r w:rsidRPr="00C57C6C">
        <w:rPr>
          <w:rFonts w:cs="Arial"/>
          <w:lang w:val="en-US" w:eastAsia="en-US"/>
        </w:rPr>
        <w:t>în</w:t>
      </w:r>
      <w:proofErr w:type="spellEnd"/>
      <w:r w:rsidRPr="00C57C6C">
        <w:rPr>
          <w:rFonts w:cs="Arial"/>
          <w:lang w:val="en-US" w:eastAsia="en-US"/>
        </w:rPr>
        <w:t xml:space="preserve"> </w:t>
      </w:r>
      <w:proofErr w:type="spellStart"/>
      <w:r w:rsidRPr="00C57C6C">
        <w:rPr>
          <w:rFonts w:cs="Arial"/>
          <w:lang w:val="en-US" w:eastAsia="en-US"/>
        </w:rPr>
        <w:t>momentul</w:t>
      </w:r>
      <w:proofErr w:type="spellEnd"/>
      <w:r w:rsidRPr="00C57C6C">
        <w:rPr>
          <w:rFonts w:cs="Arial"/>
          <w:lang w:val="en-US" w:eastAsia="en-US"/>
        </w:rPr>
        <w:t xml:space="preserve"> de </w:t>
      </w:r>
      <w:proofErr w:type="spellStart"/>
      <w:r w:rsidRPr="00C57C6C">
        <w:rPr>
          <w:rFonts w:cs="Arial"/>
          <w:lang w:val="en-US" w:eastAsia="en-US"/>
        </w:rPr>
        <w:t>faţă</w:t>
      </w:r>
      <w:proofErr w:type="spellEnd"/>
      <w:r w:rsidRPr="00C57C6C">
        <w:rPr>
          <w:rFonts w:cs="Arial"/>
          <w:lang w:val="en-US" w:eastAsia="en-US"/>
        </w:rPr>
        <w:t xml:space="preserve"> de </w:t>
      </w:r>
      <w:proofErr w:type="spellStart"/>
      <w:r w:rsidRPr="00C57C6C">
        <w:rPr>
          <w:rFonts w:cs="Arial"/>
          <w:lang w:val="en-US" w:eastAsia="en-US"/>
        </w:rPr>
        <w:t>strazilor</w:t>
      </w:r>
      <w:proofErr w:type="spellEnd"/>
      <w:r w:rsidRPr="00C57C6C">
        <w:rPr>
          <w:rFonts w:cs="Arial"/>
          <w:lang w:val="en-US" w:eastAsia="en-US"/>
        </w:rPr>
        <w:t xml:space="preserve"> </w:t>
      </w:r>
      <w:proofErr w:type="spellStart"/>
      <w:r w:rsidRPr="00C57C6C">
        <w:rPr>
          <w:rFonts w:cs="Arial"/>
          <w:lang w:val="en-US" w:eastAsia="en-US"/>
        </w:rPr>
        <w:t>propuse</w:t>
      </w:r>
      <w:proofErr w:type="spellEnd"/>
      <w:r w:rsidRPr="00C57C6C">
        <w:rPr>
          <w:rFonts w:cs="Arial"/>
          <w:lang w:val="en-US" w:eastAsia="en-US"/>
        </w:rPr>
        <w:t xml:space="preserve"> </w:t>
      </w:r>
      <w:proofErr w:type="spellStart"/>
      <w:r w:rsidRPr="00C57C6C">
        <w:rPr>
          <w:rFonts w:cs="Arial"/>
          <w:lang w:val="en-US" w:eastAsia="en-US"/>
        </w:rPr>
        <w:t>pentru</w:t>
      </w:r>
      <w:proofErr w:type="spellEnd"/>
      <w:r w:rsidRPr="00C57C6C">
        <w:rPr>
          <w:rFonts w:cs="Arial"/>
          <w:lang w:val="en-US" w:eastAsia="en-US"/>
        </w:rPr>
        <w:t xml:space="preserve"> </w:t>
      </w:r>
      <w:proofErr w:type="spellStart"/>
      <w:r w:rsidRPr="00C57C6C">
        <w:rPr>
          <w:rFonts w:cs="Arial"/>
          <w:lang w:val="en-US" w:eastAsia="en-US"/>
        </w:rPr>
        <w:t>modernizare</w:t>
      </w:r>
      <w:proofErr w:type="spellEnd"/>
      <w:r w:rsidRPr="00C57C6C">
        <w:rPr>
          <w:rFonts w:cs="Arial"/>
          <w:lang w:val="en-US" w:eastAsia="en-US"/>
        </w:rPr>
        <w:t xml:space="preserve"> </w:t>
      </w:r>
      <w:proofErr w:type="spellStart"/>
      <w:r w:rsidRPr="00C57C6C">
        <w:rPr>
          <w:rFonts w:cs="Arial"/>
          <w:lang w:val="en-US" w:eastAsia="en-US"/>
        </w:rPr>
        <w:t>apartin</w:t>
      </w:r>
      <w:proofErr w:type="spellEnd"/>
      <w:r w:rsidRPr="00C57C6C">
        <w:rPr>
          <w:rFonts w:cs="Arial"/>
          <w:lang w:val="en-US" w:eastAsia="en-US"/>
        </w:rPr>
        <w:t xml:space="preserve"> </w:t>
      </w:r>
      <w:proofErr w:type="spellStart"/>
      <w:r w:rsidRPr="00C57C6C">
        <w:rPr>
          <w:rFonts w:cs="Arial"/>
          <w:lang w:val="en-US" w:eastAsia="en-US"/>
        </w:rPr>
        <w:t>domeniului</w:t>
      </w:r>
      <w:proofErr w:type="spellEnd"/>
      <w:r w:rsidRPr="00C57C6C">
        <w:rPr>
          <w:rFonts w:cs="Arial"/>
          <w:lang w:val="en-US" w:eastAsia="en-US"/>
        </w:rPr>
        <w:t xml:space="preserve"> public al ORAȘULUI SĂRMAȘU.</w:t>
      </w:r>
      <w:proofErr w:type="gramEnd"/>
    </w:p>
    <w:p w:rsidR="00C57C6C" w:rsidRPr="00C57C6C" w:rsidRDefault="00C57C6C" w:rsidP="00C57C6C">
      <w:pPr>
        <w:tabs>
          <w:tab w:val="left" w:pos="567"/>
        </w:tabs>
        <w:ind w:left="-11" w:firstLine="720"/>
        <w:jc w:val="both"/>
        <w:rPr>
          <w:rFonts w:cs="Arial"/>
          <w:lang w:eastAsia="en-US"/>
        </w:rPr>
      </w:pPr>
      <w:r w:rsidRPr="00C57C6C">
        <w:rPr>
          <w:rFonts w:cs="Arial"/>
          <w:lang w:eastAsia="en-US"/>
        </w:rPr>
        <w:t>Atât pe timpul execuţiei cât şi după finalizarea acestora nu se vor ocupa terenuri care sunt în circuitul agricol, alte proprietăţi de stat sau private. Lucrările se vor desfăşura pe platforma existentă strazilor  din localitatea Sarmasu.</w:t>
      </w:r>
    </w:p>
    <w:p w:rsidR="00C57C6C" w:rsidRPr="00C57C6C" w:rsidRDefault="00C57C6C" w:rsidP="00C57C6C">
      <w:pPr>
        <w:tabs>
          <w:tab w:val="left" w:pos="567"/>
        </w:tabs>
        <w:ind w:left="-11"/>
        <w:jc w:val="both"/>
        <w:rPr>
          <w:rFonts w:cs="Arial"/>
        </w:rPr>
      </w:pPr>
    </w:p>
    <w:p w:rsidR="00C57C6C" w:rsidRPr="00C57C6C" w:rsidRDefault="00C57C6C" w:rsidP="00C57C6C">
      <w:pPr>
        <w:tabs>
          <w:tab w:val="left" w:pos="567"/>
          <w:tab w:val="left" w:pos="2552"/>
        </w:tabs>
        <w:ind w:firstLine="709"/>
        <w:jc w:val="both"/>
        <w:rPr>
          <w:rFonts w:cs="Arial"/>
          <w:i/>
          <w:iCs/>
        </w:rPr>
      </w:pPr>
      <w:r w:rsidRPr="00C57C6C">
        <w:rPr>
          <w:rFonts w:cs="Arial"/>
          <w:i/>
          <w:iCs/>
        </w:rPr>
        <w:t>Regimul economic :</w:t>
      </w:r>
    </w:p>
    <w:p w:rsidR="00C57C6C" w:rsidRPr="00C57C6C" w:rsidRDefault="00C57C6C" w:rsidP="00C57C6C">
      <w:pPr>
        <w:jc w:val="both"/>
        <w:rPr>
          <w:rFonts w:cs="Arial"/>
          <w:lang w:eastAsia="en-US"/>
        </w:rPr>
      </w:pPr>
      <w:r w:rsidRPr="00C57C6C">
        <w:rPr>
          <w:rFonts w:cs="Arial"/>
          <w:lang w:eastAsia="en-US"/>
        </w:rPr>
        <w:t>Folosința actuală a terenului: cale de comunicație, conform PUG aprobat de acces – strazi , având lățime variabilă, până la limita proprietăților.</w:t>
      </w:r>
    </w:p>
    <w:p w:rsidR="00C57C6C" w:rsidRPr="00C57C6C" w:rsidRDefault="00C57C6C" w:rsidP="00C57C6C">
      <w:pPr>
        <w:jc w:val="both"/>
        <w:rPr>
          <w:rFonts w:cs="Arial"/>
          <w:lang w:eastAsia="en-US"/>
        </w:rPr>
      </w:pPr>
    </w:p>
    <w:p w:rsidR="00C57C6C" w:rsidRPr="00C57C6C" w:rsidRDefault="00C57C6C" w:rsidP="00C57C6C">
      <w:pPr>
        <w:tabs>
          <w:tab w:val="left" w:pos="567"/>
          <w:tab w:val="left" w:pos="2552"/>
        </w:tabs>
        <w:ind w:firstLine="709"/>
        <w:jc w:val="both"/>
        <w:rPr>
          <w:rFonts w:cs="Arial"/>
          <w:i/>
          <w:iCs/>
        </w:rPr>
      </w:pPr>
      <w:r w:rsidRPr="00C57C6C">
        <w:rPr>
          <w:rFonts w:cs="Arial"/>
          <w:i/>
          <w:iCs/>
        </w:rPr>
        <w:t>Regimul tehnic :</w:t>
      </w:r>
    </w:p>
    <w:p w:rsidR="00C57C6C" w:rsidRPr="00C57C6C" w:rsidRDefault="00C57C6C" w:rsidP="00C57C6C">
      <w:pPr>
        <w:jc w:val="both"/>
        <w:rPr>
          <w:rFonts w:cs="Arial"/>
          <w:lang w:eastAsia="en-US"/>
        </w:rPr>
      </w:pPr>
      <w:r w:rsidRPr="00C57C6C">
        <w:rPr>
          <w:rFonts w:cs="Arial"/>
          <w:lang w:eastAsia="en-US"/>
        </w:rPr>
        <w:lastRenderedPageBreak/>
        <w:t>ORDIN nr. 49 din 27 ianuarie 1998 pentru aprobarea Normelor tehnice privind proiectarea şi realizarea străzilor în localităţile urbane. Pe strazile din localitatea Sarmasu avem strazi de categoria a -III si a -IV-a.</w:t>
      </w:r>
    </w:p>
    <w:tbl>
      <w:tblPr>
        <w:tblW w:w="10512" w:type="dxa"/>
        <w:tblCellSpacing w:w="7"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395"/>
        <w:gridCol w:w="1246"/>
        <w:gridCol w:w="961"/>
        <w:gridCol w:w="1247"/>
        <w:gridCol w:w="575"/>
        <w:gridCol w:w="863"/>
        <w:gridCol w:w="863"/>
        <w:gridCol w:w="863"/>
        <w:gridCol w:w="938"/>
        <w:gridCol w:w="2561"/>
      </w:tblGrid>
      <w:tr w:rsidR="00C57C6C" w:rsidRPr="00C57C6C" w:rsidTr="005D0A93">
        <w:trPr>
          <w:tblCellSpacing w:w="7" w:type="dxa"/>
        </w:trPr>
        <w:tc>
          <w:tcPr>
            <w:tcW w:w="178" w:type="pct"/>
            <w:tcBorders>
              <w:top w:val="outset" w:sz="6" w:space="0" w:color="auto"/>
              <w:left w:val="outset" w:sz="6" w:space="0" w:color="auto"/>
              <w:bottom w:val="outset" w:sz="6" w:space="0" w:color="auto"/>
              <w:right w:val="outset" w:sz="6" w:space="0" w:color="auto"/>
            </w:tcBorders>
          </w:tcPr>
          <w:p w:rsidR="00C57C6C" w:rsidRPr="00C57C6C" w:rsidRDefault="00C57C6C" w:rsidP="00C57C6C">
            <w:pPr>
              <w:jc w:val="both"/>
              <w:rPr>
                <w:rFonts w:cs="Arial"/>
                <w:lang w:eastAsia="en-US"/>
              </w:rPr>
            </w:pPr>
            <w:r w:rsidRPr="00C57C6C">
              <w:rPr>
                <w:rFonts w:cs="Arial"/>
                <w:lang w:eastAsia="en-US"/>
              </w:rPr>
              <w:t>1,</w:t>
            </w:r>
          </w:p>
        </w:tc>
        <w:tc>
          <w:tcPr>
            <w:tcW w:w="586" w:type="pct"/>
            <w:tcBorders>
              <w:top w:val="outset" w:sz="6" w:space="0" w:color="auto"/>
              <w:left w:val="outset" w:sz="6" w:space="0" w:color="auto"/>
              <w:bottom w:val="outset" w:sz="6" w:space="0" w:color="auto"/>
              <w:right w:val="outset" w:sz="6" w:space="0" w:color="auto"/>
            </w:tcBorders>
          </w:tcPr>
          <w:p w:rsidR="00C57C6C" w:rsidRPr="00C57C6C" w:rsidRDefault="00C57C6C" w:rsidP="00C57C6C">
            <w:pPr>
              <w:jc w:val="both"/>
              <w:rPr>
                <w:rFonts w:cs="Arial"/>
                <w:lang w:eastAsia="en-US"/>
              </w:rPr>
            </w:pPr>
            <w:r w:rsidRPr="00C57C6C">
              <w:rPr>
                <w:rFonts w:cs="Arial"/>
                <w:lang w:eastAsia="en-US"/>
              </w:rPr>
              <w:t>Stradă de categoria a III-a - colectoare</w:t>
            </w:r>
          </w:p>
        </w:tc>
        <w:tc>
          <w:tcPr>
            <w:tcW w:w="450" w:type="pct"/>
            <w:tcBorders>
              <w:top w:val="outset" w:sz="6" w:space="0" w:color="auto"/>
              <w:left w:val="outset" w:sz="6" w:space="0" w:color="auto"/>
              <w:bottom w:val="outset" w:sz="6" w:space="0" w:color="auto"/>
              <w:right w:val="outset" w:sz="6" w:space="0" w:color="auto"/>
            </w:tcBorders>
          </w:tcPr>
          <w:p w:rsidR="00C57C6C" w:rsidRPr="00C57C6C" w:rsidRDefault="00C57C6C" w:rsidP="00C57C6C">
            <w:pPr>
              <w:jc w:val="both"/>
              <w:rPr>
                <w:rFonts w:cs="Arial"/>
                <w:lang w:eastAsia="en-US"/>
              </w:rPr>
            </w:pPr>
            <w:r w:rsidRPr="00C57C6C">
              <w:rPr>
                <w:rFonts w:cs="Arial"/>
                <w:lang w:eastAsia="en-US"/>
              </w:rPr>
              <w:t>40-50</w:t>
            </w:r>
          </w:p>
        </w:tc>
        <w:tc>
          <w:tcPr>
            <w:tcW w:w="586" w:type="pct"/>
            <w:tcBorders>
              <w:top w:val="outset" w:sz="6" w:space="0" w:color="auto"/>
              <w:left w:val="outset" w:sz="6" w:space="0" w:color="auto"/>
              <w:bottom w:val="outset" w:sz="6" w:space="0" w:color="auto"/>
              <w:right w:val="outset" w:sz="6" w:space="0" w:color="auto"/>
            </w:tcBorders>
          </w:tcPr>
          <w:p w:rsidR="00C57C6C" w:rsidRPr="00C57C6C" w:rsidRDefault="00C57C6C" w:rsidP="00C57C6C">
            <w:pPr>
              <w:jc w:val="both"/>
              <w:rPr>
                <w:rFonts w:cs="Arial"/>
                <w:lang w:eastAsia="en-US"/>
              </w:rPr>
            </w:pPr>
            <w:r w:rsidRPr="00C57C6C">
              <w:rPr>
                <w:rFonts w:cs="Arial"/>
                <w:lang w:eastAsia="en-US"/>
              </w:rPr>
              <w:t>Medie -160-360</w:t>
            </w:r>
          </w:p>
        </w:tc>
        <w:tc>
          <w:tcPr>
            <w:tcW w:w="267" w:type="pct"/>
            <w:tcBorders>
              <w:top w:val="outset" w:sz="6" w:space="0" w:color="auto"/>
              <w:left w:val="outset" w:sz="6" w:space="0" w:color="auto"/>
              <w:bottom w:val="outset" w:sz="6" w:space="0" w:color="auto"/>
              <w:right w:val="outset" w:sz="6" w:space="0" w:color="auto"/>
            </w:tcBorders>
          </w:tcPr>
          <w:p w:rsidR="00C57C6C" w:rsidRPr="00C57C6C" w:rsidRDefault="00C57C6C" w:rsidP="00C57C6C">
            <w:pPr>
              <w:jc w:val="both"/>
              <w:rPr>
                <w:rFonts w:cs="Arial"/>
                <w:lang w:eastAsia="en-US"/>
              </w:rPr>
            </w:pPr>
            <w:r w:rsidRPr="00C57C6C">
              <w:rPr>
                <w:rFonts w:cs="Arial"/>
                <w:lang w:eastAsia="en-US"/>
              </w:rPr>
              <w:t>2</w:t>
            </w:r>
          </w:p>
        </w:tc>
        <w:tc>
          <w:tcPr>
            <w:tcW w:w="404" w:type="pct"/>
            <w:tcBorders>
              <w:top w:val="outset" w:sz="6" w:space="0" w:color="auto"/>
              <w:left w:val="outset" w:sz="6" w:space="0" w:color="auto"/>
              <w:bottom w:val="outset" w:sz="6" w:space="0" w:color="auto"/>
              <w:right w:val="outset" w:sz="6" w:space="0" w:color="auto"/>
            </w:tcBorders>
          </w:tcPr>
          <w:p w:rsidR="00C57C6C" w:rsidRPr="00C57C6C" w:rsidRDefault="00C57C6C" w:rsidP="00C57C6C">
            <w:pPr>
              <w:jc w:val="both"/>
              <w:rPr>
                <w:rFonts w:cs="Arial"/>
                <w:lang w:eastAsia="en-US"/>
              </w:rPr>
            </w:pPr>
            <w:r w:rsidRPr="00C57C6C">
              <w:rPr>
                <w:rFonts w:cs="Arial"/>
                <w:lang w:eastAsia="en-US"/>
              </w:rPr>
              <w:t>3-3,50</w:t>
            </w:r>
          </w:p>
        </w:tc>
        <w:tc>
          <w:tcPr>
            <w:tcW w:w="404" w:type="pct"/>
            <w:tcBorders>
              <w:top w:val="outset" w:sz="6" w:space="0" w:color="auto"/>
              <w:left w:val="outset" w:sz="6" w:space="0" w:color="auto"/>
              <w:bottom w:val="outset" w:sz="6" w:space="0" w:color="auto"/>
              <w:right w:val="outset" w:sz="6" w:space="0" w:color="auto"/>
            </w:tcBorders>
          </w:tcPr>
          <w:p w:rsidR="00C57C6C" w:rsidRPr="00C57C6C" w:rsidRDefault="00C57C6C" w:rsidP="00C57C6C">
            <w:pPr>
              <w:jc w:val="both"/>
              <w:rPr>
                <w:rFonts w:cs="Arial"/>
                <w:lang w:eastAsia="en-US"/>
              </w:rPr>
            </w:pPr>
            <w:r w:rsidRPr="00C57C6C">
              <w:rPr>
                <w:rFonts w:cs="Arial"/>
                <w:lang w:eastAsia="en-US"/>
              </w:rPr>
              <w:t>6-7</w:t>
            </w:r>
          </w:p>
        </w:tc>
        <w:tc>
          <w:tcPr>
            <w:tcW w:w="404" w:type="pct"/>
            <w:tcBorders>
              <w:top w:val="outset" w:sz="6" w:space="0" w:color="auto"/>
              <w:left w:val="outset" w:sz="6" w:space="0" w:color="auto"/>
              <w:bottom w:val="outset" w:sz="6" w:space="0" w:color="auto"/>
              <w:right w:val="outset" w:sz="6" w:space="0" w:color="auto"/>
            </w:tcBorders>
          </w:tcPr>
          <w:p w:rsidR="00C57C6C" w:rsidRPr="00C57C6C" w:rsidRDefault="00C57C6C" w:rsidP="00C57C6C">
            <w:pPr>
              <w:jc w:val="both"/>
              <w:rPr>
                <w:rFonts w:cs="Arial"/>
                <w:lang w:eastAsia="en-US"/>
              </w:rPr>
            </w:pPr>
            <w:r w:rsidRPr="00C57C6C">
              <w:rPr>
                <w:rFonts w:cs="Arial"/>
                <w:lang w:eastAsia="en-US"/>
              </w:rPr>
              <w:t>200</w:t>
            </w:r>
          </w:p>
        </w:tc>
        <w:tc>
          <w:tcPr>
            <w:tcW w:w="439" w:type="pct"/>
            <w:tcBorders>
              <w:top w:val="outset" w:sz="6" w:space="0" w:color="auto"/>
              <w:left w:val="outset" w:sz="6" w:space="0" w:color="auto"/>
              <w:bottom w:val="outset" w:sz="6" w:space="0" w:color="auto"/>
              <w:right w:val="outset" w:sz="6" w:space="0" w:color="auto"/>
            </w:tcBorders>
          </w:tcPr>
          <w:p w:rsidR="00C57C6C" w:rsidRPr="00C57C6C" w:rsidRDefault="00C57C6C" w:rsidP="00C57C6C">
            <w:pPr>
              <w:jc w:val="both"/>
              <w:rPr>
                <w:rFonts w:cs="Arial"/>
                <w:lang w:eastAsia="en-US"/>
              </w:rPr>
            </w:pPr>
            <w:r w:rsidRPr="00C57C6C">
              <w:rPr>
                <w:rFonts w:cs="Arial"/>
                <w:lang w:eastAsia="en-US"/>
              </w:rPr>
              <w:t>50</w:t>
            </w:r>
          </w:p>
        </w:tc>
        <w:tc>
          <w:tcPr>
            <w:tcW w:w="1208" w:type="pct"/>
            <w:tcBorders>
              <w:top w:val="outset" w:sz="6" w:space="0" w:color="auto"/>
              <w:left w:val="outset" w:sz="6" w:space="0" w:color="auto"/>
              <w:bottom w:val="outset" w:sz="6" w:space="0" w:color="auto"/>
              <w:right w:val="outset" w:sz="6" w:space="0" w:color="auto"/>
            </w:tcBorders>
          </w:tcPr>
          <w:p w:rsidR="00C57C6C" w:rsidRPr="00C57C6C" w:rsidRDefault="00C57C6C" w:rsidP="00C57C6C">
            <w:pPr>
              <w:jc w:val="both"/>
              <w:rPr>
                <w:rFonts w:cs="Arial"/>
                <w:lang w:eastAsia="en-US"/>
              </w:rPr>
            </w:pPr>
            <w:r w:rsidRPr="00C57C6C">
              <w:rPr>
                <w:rFonts w:cs="Arial"/>
                <w:lang w:eastAsia="en-US"/>
              </w:rPr>
              <w:t>Viteza de proiectare 25 km/oră</w:t>
            </w:r>
          </w:p>
        </w:tc>
      </w:tr>
      <w:tr w:rsidR="00C57C6C" w:rsidRPr="00C57C6C" w:rsidTr="005D0A93">
        <w:trPr>
          <w:trHeight w:val="2373"/>
          <w:tblCellSpacing w:w="7" w:type="dxa"/>
        </w:trPr>
        <w:tc>
          <w:tcPr>
            <w:tcW w:w="178" w:type="pct"/>
            <w:tcBorders>
              <w:top w:val="outset" w:sz="6" w:space="0" w:color="auto"/>
              <w:left w:val="outset" w:sz="6" w:space="0" w:color="auto"/>
              <w:bottom w:val="outset" w:sz="6" w:space="0" w:color="auto"/>
              <w:right w:val="outset" w:sz="6" w:space="0" w:color="auto"/>
            </w:tcBorders>
          </w:tcPr>
          <w:p w:rsidR="00C57C6C" w:rsidRPr="00C57C6C" w:rsidRDefault="00C57C6C" w:rsidP="00C57C6C">
            <w:pPr>
              <w:jc w:val="both"/>
              <w:rPr>
                <w:rFonts w:cs="Arial"/>
                <w:lang w:eastAsia="en-US"/>
              </w:rPr>
            </w:pPr>
            <w:r w:rsidRPr="00C57C6C">
              <w:rPr>
                <w:rFonts w:cs="Arial"/>
                <w:lang w:eastAsia="en-US"/>
              </w:rPr>
              <w:t>2,</w:t>
            </w:r>
          </w:p>
        </w:tc>
        <w:tc>
          <w:tcPr>
            <w:tcW w:w="586" w:type="pct"/>
            <w:tcBorders>
              <w:top w:val="outset" w:sz="6" w:space="0" w:color="auto"/>
              <w:left w:val="outset" w:sz="6" w:space="0" w:color="auto"/>
              <w:bottom w:val="outset" w:sz="6" w:space="0" w:color="auto"/>
              <w:right w:val="outset" w:sz="6" w:space="0" w:color="auto"/>
            </w:tcBorders>
          </w:tcPr>
          <w:p w:rsidR="00C57C6C" w:rsidRPr="00C57C6C" w:rsidRDefault="00C57C6C" w:rsidP="00C57C6C">
            <w:pPr>
              <w:jc w:val="both"/>
              <w:rPr>
                <w:rFonts w:cs="Arial"/>
                <w:lang w:eastAsia="en-US"/>
              </w:rPr>
            </w:pPr>
            <w:r w:rsidRPr="00C57C6C">
              <w:rPr>
                <w:rFonts w:cs="Arial"/>
                <w:lang w:eastAsia="en-US"/>
              </w:rPr>
              <w:t>Stradă de categoria a IV-a - de flosinţă locală</w:t>
            </w:r>
          </w:p>
        </w:tc>
        <w:tc>
          <w:tcPr>
            <w:tcW w:w="450" w:type="pct"/>
            <w:tcBorders>
              <w:top w:val="outset" w:sz="6" w:space="0" w:color="auto"/>
              <w:left w:val="outset" w:sz="6" w:space="0" w:color="auto"/>
              <w:bottom w:val="outset" w:sz="6" w:space="0" w:color="auto"/>
              <w:right w:val="outset" w:sz="6" w:space="0" w:color="auto"/>
            </w:tcBorders>
          </w:tcPr>
          <w:p w:rsidR="00C57C6C" w:rsidRPr="00C57C6C" w:rsidRDefault="00C57C6C" w:rsidP="00C57C6C">
            <w:pPr>
              <w:jc w:val="both"/>
              <w:rPr>
                <w:rFonts w:cs="Arial"/>
                <w:lang w:eastAsia="en-US"/>
              </w:rPr>
            </w:pPr>
            <w:r w:rsidRPr="00C57C6C">
              <w:rPr>
                <w:rFonts w:cs="Arial"/>
                <w:lang w:eastAsia="en-US"/>
              </w:rPr>
              <w:t>25</w:t>
            </w:r>
          </w:p>
        </w:tc>
        <w:tc>
          <w:tcPr>
            <w:tcW w:w="586" w:type="pct"/>
            <w:tcBorders>
              <w:top w:val="outset" w:sz="6" w:space="0" w:color="auto"/>
              <w:left w:val="outset" w:sz="6" w:space="0" w:color="auto"/>
              <w:bottom w:val="outset" w:sz="6" w:space="0" w:color="auto"/>
              <w:right w:val="outset" w:sz="6" w:space="0" w:color="auto"/>
            </w:tcBorders>
          </w:tcPr>
          <w:p w:rsidR="00C57C6C" w:rsidRPr="00C57C6C" w:rsidRDefault="00C57C6C" w:rsidP="00C57C6C">
            <w:pPr>
              <w:jc w:val="both"/>
              <w:rPr>
                <w:rFonts w:cs="Arial"/>
                <w:lang w:eastAsia="en-US"/>
              </w:rPr>
            </w:pPr>
            <w:r w:rsidRPr="00C57C6C">
              <w:rPr>
                <w:rFonts w:cs="Arial"/>
                <w:lang w:eastAsia="en-US"/>
              </w:rPr>
              <w:t>Redusă - 30-160 şi foarte redusă - sub 30</w:t>
            </w:r>
          </w:p>
        </w:tc>
        <w:tc>
          <w:tcPr>
            <w:tcW w:w="267" w:type="pct"/>
            <w:tcBorders>
              <w:top w:val="outset" w:sz="6" w:space="0" w:color="auto"/>
              <w:left w:val="outset" w:sz="6" w:space="0" w:color="auto"/>
              <w:bottom w:val="outset" w:sz="6" w:space="0" w:color="auto"/>
              <w:right w:val="outset" w:sz="6" w:space="0" w:color="auto"/>
            </w:tcBorders>
          </w:tcPr>
          <w:p w:rsidR="00C57C6C" w:rsidRPr="00C57C6C" w:rsidRDefault="00C57C6C" w:rsidP="00C57C6C">
            <w:pPr>
              <w:jc w:val="both"/>
              <w:rPr>
                <w:rFonts w:cs="Arial"/>
                <w:lang w:eastAsia="en-US"/>
              </w:rPr>
            </w:pPr>
            <w:r w:rsidRPr="00C57C6C">
              <w:rPr>
                <w:rFonts w:cs="Arial"/>
                <w:lang w:eastAsia="en-US"/>
              </w:rPr>
              <w:t>1</w:t>
            </w:r>
          </w:p>
        </w:tc>
        <w:tc>
          <w:tcPr>
            <w:tcW w:w="404" w:type="pct"/>
            <w:tcBorders>
              <w:top w:val="outset" w:sz="6" w:space="0" w:color="auto"/>
              <w:left w:val="outset" w:sz="6" w:space="0" w:color="auto"/>
              <w:bottom w:val="outset" w:sz="6" w:space="0" w:color="auto"/>
              <w:right w:val="outset" w:sz="6" w:space="0" w:color="auto"/>
            </w:tcBorders>
          </w:tcPr>
          <w:p w:rsidR="00C57C6C" w:rsidRPr="00C57C6C" w:rsidRDefault="00C57C6C" w:rsidP="00C57C6C">
            <w:pPr>
              <w:jc w:val="both"/>
              <w:rPr>
                <w:rFonts w:cs="Arial"/>
                <w:lang w:eastAsia="en-US"/>
              </w:rPr>
            </w:pPr>
            <w:r w:rsidRPr="00C57C6C">
              <w:rPr>
                <w:rFonts w:cs="Arial"/>
                <w:lang w:eastAsia="en-US"/>
              </w:rPr>
              <w:t>3-3,50</w:t>
            </w:r>
          </w:p>
        </w:tc>
        <w:tc>
          <w:tcPr>
            <w:tcW w:w="404" w:type="pct"/>
            <w:tcBorders>
              <w:top w:val="outset" w:sz="6" w:space="0" w:color="auto"/>
              <w:left w:val="outset" w:sz="6" w:space="0" w:color="auto"/>
              <w:bottom w:val="outset" w:sz="6" w:space="0" w:color="auto"/>
              <w:right w:val="outset" w:sz="6" w:space="0" w:color="auto"/>
            </w:tcBorders>
          </w:tcPr>
          <w:p w:rsidR="00C57C6C" w:rsidRPr="00C57C6C" w:rsidRDefault="00C57C6C" w:rsidP="00C57C6C">
            <w:pPr>
              <w:jc w:val="both"/>
              <w:rPr>
                <w:rFonts w:cs="Arial"/>
                <w:lang w:eastAsia="en-US"/>
              </w:rPr>
            </w:pPr>
            <w:r w:rsidRPr="00C57C6C">
              <w:rPr>
                <w:rFonts w:cs="Arial"/>
                <w:lang w:eastAsia="en-US"/>
              </w:rPr>
              <w:t>3-3,50</w:t>
            </w:r>
          </w:p>
        </w:tc>
        <w:tc>
          <w:tcPr>
            <w:tcW w:w="404" w:type="pct"/>
            <w:tcBorders>
              <w:top w:val="outset" w:sz="6" w:space="0" w:color="auto"/>
              <w:left w:val="outset" w:sz="6" w:space="0" w:color="auto"/>
              <w:bottom w:val="outset" w:sz="6" w:space="0" w:color="auto"/>
              <w:right w:val="outset" w:sz="6" w:space="0" w:color="auto"/>
            </w:tcBorders>
          </w:tcPr>
          <w:p w:rsidR="00C57C6C" w:rsidRPr="00C57C6C" w:rsidRDefault="00C57C6C" w:rsidP="00C57C6C">
            <w:pPr>
              <w:jc w:val="both"/>
              <w:rPr>
                <w:rFonts w:cs="Arial"/>
                <w:lang w:eastAsia="en-US"/>
              </w:rPr>
            </w:pPr>
          </w:p>
        </w:tc>
        <w:tc>
          <w:tcPr>
            <w:tcW w:w="439" w:type="pct"/>
            <w:tcBorders>
              <w:top w:val="outset" w:sz="6" w:space="0" w:color="auto"/>
              <w:left w:val="outset" w:sz="6" w:space="0" w:color="auto"/>
              <w:bottom w:val="outset" w:sz="6" w:space="0" w:color="auto"/>
              <w:right w:val="outset" w:sz="6" w:space="0" w:color="auto"/>
            </w:tcBorders>
          </w:tcPr>
          <w:p w:rsidR="00C57C6C" w:rsidRPr="00C57C6C" w:rsidRDefault="00C57C6C" w:rsidP="00C57C6C">
            <w:pPr>
              <w:jc w:val="both"/>
              <w:rPr>
                <w:rFonts w:cs="Arial"/>
                <w:lang w:eastAsia="en-US"/>
              </w:rPr>
            </w:pPr>
            <w:r w:rsidRPr="00C57C6C">
              <w:rPr>
                <w:rFonts w:cs="Arial"/>
                <w:lang w:eastAsia="en-US"/>
              </w:rPr>
              <w:t>Sub100</w:t>
            </w:r>
          </w:p>
        </w:tc>
        <w:tc>
          <w:tcPr>
            <w:tcW w:w="1208" w:type="pct"/>
            <w:tcBorders>
              <w:top w:val="outset" w:sz="6" w:space="0" w:color="auto"/>
              <w:left w:val="outset" w:sz="6" w:space="0" w:color="auto"/>
              <w:bottom w:val="outset" w:sz="6" w:space="0" w:color="auto"/>
              <w:right w:val="outset" w:sz="6" w:space="0" w:color="auto"/>
            </w:tcBorders>
          </w:tcPr>
          <w:p w:rsidR="00C57C6C" w:rsidRPr="00C57C6C" w:rsidRDefault="00C57C6C" w:rsidP="00C57C6C">
            <w:pPr>
              <w:jc w:val="both"/>
              <w:rPr>
                <w:rFonts w:cs="Arial"/>
                <w:lang w:eastAsia="en-US"/>
              </w:rPr>
            </w:pPr>
            <w:r w:rsidRPr="00C57C6C">
              <w:rPr>
                <w:rFonts w:cs="Arial"/>
                <w:lang w:eastAsia="en-US"/>
              </w:rPr>
              <w:t>a) străzile pot fi prevăzute cu platforme de încrucişare şi bucle de întoarcere şi au, de regulă, trotuar de1,00 m</w:t>
            </w:r>
          </w:p>
          <w:p w:rsidR="00C57C6C" w:rsidRPr="00C57C6C" w:rsidRDefault="00C57C6C" w:rsidP="00C57C6C">
            <w:pPr>
              <w:jc w:val="both"/>
              <w:rPr>
                <w:rFonts w:cs="Arial"/>
                <w:lang w:eastAsia="en-US"/>
              </w:rPr>
            </w:pPr>
            <w:r w:rsidRPr="00C57C6C">
              <w:rPr>
                <w:rFonts w:cs="Arial"/>
                <w:lang w:eastAsia="en-US"/>
              </w:rPr>
              <w:t>b) se va interzice traficul mijloacelor de transport în comun pe această categorie de străzi</w:t>
            </w:r>
          </w:p>
        </w:tc>
      </w:tr>
    </w:tbl>
    <w:p w:rsidR="00C57C6C" w:rsidRPr="00C57C6C" w:rsidRDefault="00C57C6C" w:rsidP="00C57C6C">
      <w:pPr>
        <w:jc w:val="both"/>
        <w:rPr>
          <w:rFonts w:cs="Arial"/>
          <w:b/>
          <w:bCs/>
          <w:i/>
          <w:iCs/>
          <w:lang w:eastAsia="en-US"/>
        </w:rPr>
      </w:pPr>
      <w:r w:rsidRPr="00C57C6C">
        <w:rPr>
          <w:rFonts w:cs="Arial"/>
          <w:b/>
          <w:bCs/>
          <w:i/>
          <w:iCs/>
          <w:lang w:eastAsia="en-US"/>
        </w:rPr>
        <w:t xml:space="preserve">-funcțiune dominantă: </w:t>
      </w:r>
      <w:r w:rsidRPr="00C57C6C">
        <w:rPr>
          <w:rFonts w:cs="Arial"/>
          <w:lang w:eastAsia="en-US"/>
        </w:rPr>
        <w:t>zona căii de comunicație, strazi  ;</w:t>
      </w:r>
    </w:p>
    <w:p w:rsidR="00C57C6C" w:rsidRPr="00C57C6C" w:rsidRDefault="00C57C6C" w:rsidP="00C57C6C">
      <w:pPr>
        <w:jc w:val="both"/>
        <w:rPr>
          <w:rFonts w:cs="Arial"/>
          <w:b/>
          <w:bCs/>
          <w:i/>
          <w:iCs/>
          <w:lang w:eastAsia="en-US"/>
        </w:rPr>
      </w:pPr>
      <w:r w:rsidRPr="00C57C6C">
        <w:rPr>
          <w:rFonts w:cs="Arial"/>
          <w:b/>
          <w:bCs/>
          <w:i/>
          <w:iCs/>
          <w:lang w:eastAsia="en-US"/>
        </w:rPr>
        <w:t xml:space="preserve">-funcțiune complementare admise: </w:t>
      </w:r>
      <w:r w:rsidRPr="00C57C6C">
        <w:rPr>
          <w:rFonts w:cs="Arial"/>
          <w:lang w:eastAsia="en-US"/>
        </w:rPr>
        <w:t>strazilor intravilanul localități Sarmasu  cu rețele tehnico-edilitare, construcții și instalații aferente  strazi urilor publice, de întreținere și exploatare, siguranța circulației;</w:t>
      </w:r>
    </w:p>
    <w:p w:rsidR="00C57C6C" w:rsidRPr="00C57C6C" w:rsidRDefault="00C57C6C" w:rsidP="00C57C6C">
      <w:pPr>
        <w:jc w:val="both"/>
        <w:rPr>
          <w:rFonts w:cs="Arial"/>
          <w:b/>
          <w:bCs/>
          <w:i/>
          <w:iCs/>
          <w:lang w:eastAsia="en-US"/>
        </w:rPr>
      </w:pPr>
      <w:r w:rsidRPr="00C57C6C">
        <w:rPr>
          <w:rFonts w:cs="Arial"/>
          <w:b/>
          <w:bCs/>
          <w:i/>
          <w:iCs/>
          <w:lang w:eastAsia="en-US"/>
        </w:rPr>
        <w:t xml:space="preserve">-funcțiuni interzise: </w:t>
      </w:r>
      <w:r w:rsidRPr="00C57C6C">
        <w:rPr>
          <w:rFonts w:cs="Arial"/>
          <w:lang w:eastAsia="en-US"/>
        </w:rPr>
        <w:t>construcții, instalații, plantații sau amenajări care prin amplasare, configurare sau exploatare, împiedică buna desfășurare, organizare și dirijare a traficului, sau prezintă riscuri de accidente.</w:t>
      </w:r>
    </w:p>
    <w:p w:rsidR="00C57C6C" w:rsidRPr="00C57C6C" w:rsidRDefault="00C57C6C" w:rsidP="00C57C6C">
      <w:pPr>
        <w:tabs>
          <w:tab w:val="left" w:pos="567"/>
          <w:tab w:val="left" w:pos="2552"/>
        </w:tabs>
        <w:ind w:firstLine="709"/>
        <w:jc w:val="both"/>
        <w:rPr>
          <w:rFonts w:cs="Arial"/>
          <w:i/>
          <w:iCs/>
        </w:rPr>
      </w:pPr>
      <w:r w:rsidRPr="00C57C6C">
        <w:rPr>
          <w:rFonts w:cs="Arial"/>
          <w:i/>
          <w:iCs/>
        </w:rPr>
        <w:t>Documentație cadastrală :</w:t>
      </w:r>
    </w:p>
    <w:p w:rsidR="00C57C6C" w:rsidRPr="00C57C6C" w:rsidRDefault="00C57C6C" w:rsidP="00C57C6C">
      <w:pPr>
        <w:jc w:val="both"/>
        <w:rPr>
          <w:rFonts w:cs="Arial"/>
          <w:lang w:eastAsia="en-US"/>
        </w:rPr>
      </w:pPr>
      <w:r w:rsidRPr="00C57C6C">
        <w:rPr>
          <w:rFonts w:cs="Arial"/>
          <w:lang w:eastAsia="en-US"/>
        </w:rPr>
        <w:t xml:space="preserve">Terenurile aferente strazilor din localitatea Sarmasu se regasesc in Inventarul bunurilor apartinand domeniului public al ORAȘULUI  SĂRMAȘU. </w:t>
      </w:r>
    </w:p>
    <w:p w:rsidR="00C57C6C" w:rsidRPr="00C57C6C" w:rsidRDefault="00C57C6C" w:rsidP="00C57C6C">
      <w:pPr>
        <w:numPr>
          <w:ilvl w:val="0"/>
          <w:numId w:val="3"/>
        </w:numPr>
        <w:tabs>
          <w:tab w:val="num" w:pos="709"/>
          <w:tab w:val="left" w:pos="993"/>
        </w:tabs>
        <w:ind w:left="709" w:firstLine="0"/>
        <w:jc w:val="both"/>
        <w:rPr>
          <w:rFonts w:cs="Arial"/>
          <w:b/>
        </w:rPr>
      </w:pPr>
      <w:r w:rsidRPr="00C57C6C">
        <w:rPr>
          <w:rFonts w:cs="Arial"/>
          <w:b/>
        </w:rPr>
        <w:t>Particularități ale amplasamentului propus pentru realizarea obiectivului de investiții :</w:t>
      </w:r>
    </w:p>
    <w:p w:rsidR="00C57C6C" w:rsidRPr="00C57C6C" w:rsidRDefault="00C57C6C" w:rsidP="00C57C6C">
      <w:pPr>
        <w:shd w:val="clear" w:color="auto" w:fill="FFFFFF"/>
        <w:jc w:val="both"/>
        <w:rPr>
          <w:rFonts w:cs="Arial"/>
          <w:i/>
        </w:rPr>
      </w:pPr>
      <w:r w:rsidRPr="00C57C6C">
        <w:rPr>
          <w:rFonts w:cs="Arial"/>
          <w:b/>
          <w:bCs/>
          <w:i/>
        </w:rPr>
        <w:t xml:space="preserve">a) </w:t>
      </w:r>
      <w:r w:rsidRPr="00C57C6C">
        <w:rPr>
          <w:rFonts w:cs="Arial"/>
          <w:i/>
        </w:rPr>
        <w:t>descrierea succintă a amplasamentului/amplasamentelor propus/propuse (localizare, suprafața terenului, dimensiuni în plan) :</w:t>
      </w:r>
    </w:p>
    <w:p w:rsidR="00C57C6C" w:rsidRPr="00C57C6C" w:rsidRDefault="00C57C6C" w:rsidP="00C57C6C">
      <w:pPr>
        <w:jc w:val="both"/>
        <w:rPr>
          <w:rFonts w:cs="Arial"/>
          <w:lang w:eastAsia="en-US"/>
        </w:rPr>
      </w:pPr>
      <w:bookmarkStart w:id="3" w:name="do|ax2|pt2|sp2.2.|lib"/>
      <w:bookmarkEnd w:id="3"/>
      <w:r w:rsidRPr="00C57C6C">
        <w:rPr>
          <w:rFonts w:cs="Arial"/>
          <w:lang w:eastAsia="en-US"/>
        </w:rPr>
        <w:t xml:space="preserve">     Sunt propuse pentru modernizare strazilor din localitatea Sarmasu.</w:t>
      </w:r>
    </w:p>
    <w:p w:rsidR="00C57C6C" w:rsidRPr="00C57C6C" w:rsidRDefault="00C57C6C" w:rsidP="00C57C6C">
      <w:pPr>
        <w:jc w:val="both"/>
        <w:rPr>
          <w:rFonts w:cs="Arial"/>
          <w:lang w:eastAsia="en-US"/>
        </w:rPr>
      </w:pPr>
      <w:r w:rsidRPr="00C57C6C">
        <w:rPr>
          <w:rFonts w:cs="Arial"/>
          <w:lang w:eastAsia="en-US"/>
        </w:rPr>
        <w:t>Pentru executare lucrărilor nu se vor ocupa terenuri care sunt în circuitul agricol, proprietăţi de stat sau private. Lucrările se vor desfășura pe platforma strazilor  existente, pe suprafețele de teren aferente.</w:t>
      </w:r>
    </w:p>
    <w:p w:rsidR="00C57C6C" w:rsidRPr="00C57C6C" w:rsidRDefault="00C57C6C" w:rsidP="00C57C6C">
      <w:pPr>
        <w:jc w:val="both"/>
        <w:rPr>
          <w:rFonts w:cs="Arial"/>
          <w:i/>
        </w:rPr>
      </w:pPr>
      <w:r w:rsidRPr="00C57C6C">
        <w:rPr>
          <w:rFonts w:cs="Arial"/>
          <w:b/>
          <w:bCs/>
          <w:i/>
        </w:rPr>
        <w:t xml:space="preserve">b) </w:t>
      </w:r>
      <w:r w:rsidRPr="00C57C6C">
        <w:rPr>
          <w:rFonts w:cs="Arial"/>
          <w:i/>
        </w:rPr>
        <w:t>relațiile cu zone învecinate, accese existente și/sau căi de acces posibile :</w:t>
      </w:r>
    </w:p>
    <w:p w:rsidR="00C57C6C" w:rsidRPr="00C57C6C" w:rsidRDefault="00C57C6C" w:rsidP="00C57C6C">
      <w:pPr>
        <w:ind w:firstLine="567"/>
        <w:jc w:val="both"/>
        <w:rPr>
          <w:rFonts w:cs="Arial"/>
          <w:noProof/>
          <w:shd w:val="clear" w:color="auto" w:fill="FFFFFF"/>
          <w:lang w:val="fr-FR"/>
        </w:rPr>
      </w:pPr>
      <w:bookmarkStart w:id="4" w:name="do|ax2|pt2|sp2.2.|lic"/>
      <w:bookmarkEnd w:id="4"/>
      <w:r w:rsidRPr="00C57C6C">
        <w:rPr>
          <w:rFonts w:cs="Arial"/>
          <w:noProof/>
          <w:shd w:val="clear" w:color="auto" w:fill="FFFFFF"/>
          <w:lang w:val="fr-FR"/>
        </w:rPr>
        <w:t>Sărmaşu se învecinează:</w:t>
      </w:r>
    </w:p>
    <w:p w:rsidR="00C57C6C" w:rsidRPr="00C57C6C" w:rsidRDefault="00C57C6C" w:rsidP="00C57C6C">
      <w:pPr>
        <w:numPr>
          <w:ilvl w:val="0"/>
          <w:numId w:val="9"/>
        </w:numPr>
        <w:ind w:left="2835"/>
        <w:jc w:val="both"/>
        <w:rPr>
          <w:rFonts w:cs="Arial"/>
          <w:noProof/>
          <w:shd w:val="clear" w:color="auto" w:fill="FFFFFF"/>
          <w:lang w:val="fr-FR"/>
        </w:rPr>
      </w:pPr>
      <w:r w:rsidRPr="00C57C6C">
        <w:rPr>
          <w:rFonts w:cs="Arial"/>
          <w:noProof/>
          <w:shd w:val="clear" w:color="auto" w:fill="FFFFFF"/>
          <w:lang w:val="fr-FR"/>
        </w:rPr>
        <w:t>la nord cu comuna Budeşti (judeţul Bistriţa Năsăud)</w:t>
      </w:r>
    </w:p>
    <w:p w:rsidR="00C57C6C" w:rsidRPr="00C57C6C" w:rsidRDefault="00C57C6C" w:rsidP="00C57C6C">
      <w:pPr>
        <w:numPr>
          <w:ilvl w:val="0"/>
          <w:numId w:val="9"/>
        </w:numPr>
        <w:ind w:left="2835"/>
        <w:jc w:val="both"/>
        <w:rPr>
          <w:rFonts w:cs="Arial"/>
          <w:noProof/>
          <w:shd w:val="clear" w:color="auto" w:fill="FFFFFF"/>
          <w:lang w:val="fr-FR"/>
        </w:rPr>
      </w:pPr>
      <w:r w:rsidRPr="00C57C6C">
        <w:rPr>
          <w:rFonts w:cs="Arial"/>
          <w:noProof/>
          <w:shd w:val="clear" w:color="auto" w:fill="FFFFFF"/>
          <w:lang w:val="fr-FR"/>
        </w:rPr>
        <w:t>la est cu comuna Sînpetru de Câmpie (judeţul Mureş)</w:t>
      </w:r>
    </w:p>
    <w:p w:rsidR="00C57C6C" w:rsidRPr="00C57C6C" w:rsidRDefault="00C57C6C" w:rsidP="00C57C6C">
      <w:pPr>
        <w:numPr>
          <w:ilvl w:val="0"/>
          <w:numId w:val="9"/>
        </w:numPr>
        <w:ind w:left="2835"/>
        <w:jc w:val="both"/>
        <w:rPr>
          <w:rFonts w:cs="Arial"/>
          <w:noProof/>
          <w:shd w:val="clear" w:color="auto" w:fill="FFFFFF"/>
          <w:lang w:val="fr-FR"/>
        </w:rPr>
      </w:pPr>
      <w:r w:rsidRPr="00C57C6C">
        <w:rPr>
          <w:rFonts w:cs="Arial"/>
          <w:noProof/>
          <w:shd w:val="clear" w:color="auto" w:fill="FFFFFF"/>
          <w:lang w:val="fr-FR"/>
        </w:rPr>
        <w:t>la sud est cu comuna Miheşu de Câmpie (judeţul Mureş)</w:t>
      </w:r>
    </w:p>
    <w:p w:rsidR="00C57C6C" w:rsidRPr="00C57C6C" w:rsidRDefault="00C57C6C" w:rsidP="00C57C6C">
      <w:pPr>
        <w:numPr>
          <w:ilvl w:val="0"/>
          <w:numId w:val="9"/>
        </w:numPr>
        <w:ind w:left="2835"/>
        <w:jc w:val="both"/>
        <w:rPr>
          <w:rFonts w:cs="Arial"/>
          <w:noProof/>
          <w:shd w:val="clear" w:color="auto" w:fill="FFFFFF"/>
          <w:lang w:val="fr-FR"/>
        </w:rPr>
      </w:pPr>
      <w:r w:rsidRPr="00C57C6C">
        <w:rPr>
          <w:rFonts w:cs="Arial"/>
          <w:noProof/>
          <w:shd w:val="clear" w:color="auto" w:fill="FFFFFF"/>
          <w:lang w:val="fr-FR"/>
        </w:rPr>
        <w:t>la vest cu comuna Cămăraşu (judeţul Cluj)</w:t>
      </w:r>
    </w:p>
    <w:p w:rsidR="00C57C6C" w:rsidRPr="00C57C6C" w:rsidRDefault="00C57C6C" w:rsidP="00C57C6C">
      <w:pPr>
        <w:numPr>
          <w:ilvl w:val="0"/>
          <w:numId w:val="9"/>
        </w:numPr>
        <w:ind w:left="2835"/>
        <w:jc w:val="both"/>
        <w:rPr>
          <w:rFonts w:cs="Arial"/>
          <w:noProof/>
          <w:shd w:val="clear" w:color="auto" w:fill="FFFFFF"/>
          <w:lang w:val="fr-FR"/>
        </w:rPr>
      </w:pPr>
      <w:r w:rsidRPr="00C57C6C">
        <w:rPr>
          <w:rFonts w:cs="Arial"/>
          <w:noProof/>
          <w:shd w:val="clear" w:color="auto" w:fill="FFFFFF"/>
          <w:lang w:val="fr-FR"/>
        </w:rPr>
        <w:t>la nord-vest cu comuna Mociu (judeţul Cluj).</w:t>
      </w:r>
    </w:p>
    <w:p w:rsidR="00C57C6C" w:rsidRPr="00C57C6C" w:rsidRDefault="00C57C6C" w:rsidP="00C57C6C">
      <w:pPr>
        <w:ind w:firstLine="709"/>
        <w:jc w:val="both"/>
        <w:rPr>
          <w:rFonts w:cs="Arial"/>
          <w:noProof/>
          <w:shd w:val="clear" w:color="auto" w:fill="FFFFFF"/>
          <w:lang w:val="fr-FR"/>
        </w:rPr>
      </w:pPr>
      <w:r w:rsidRPr="00C57C6C">
        <w:rPr>
          <w:rFonts w:cs="Arial"/>
          <w:noProof/>
          <w:shd w:val="clear" w:color="auto" w:fill="FFFFFF"/>
          <w:lang w:val="fr-FR"/>
        </w:rPr>
        <w:t>Orașul Sărmașu are în administrație 7 localități: Balda, Vişinelu, Sărmăşel, Sărmăşel Gară, Larga, Moruţ și Titiana.</w:t>
      </w:r>
    </w:p>
    <w:p w:rsidR="00C57C6C" w:rsidRPr="00C57C6C" w:rsidRDefault="00C57C6C" w:rsidP="00C57C6C">
      <w:pPr>
        <w:shd w:val="clear" w:color="auto" w:fill="FFFFFF"/>
        <w:jc w:val="both"/>
        <w:rPr>
          <w:rFonts w:cs="Arial"/>
          <w:i/>
        </w:rPr>
      </w:pPr>
      <w:r w:rsidRPr="00C57C6C">
        <w:rPr>
          <w:rFonts w:cs="Arial"/>
          <w:b/>
          <w:bCs/>
          <w:i/>
        </w:rPr>
        <w:t xml:space="preserve">c) </w:t>
      </w:r>
      <w:r w:rsidRPr="00C57C6C">
        <w:rPr>
          <w:rFonts w:cs="Arial"/>
          <w:i/>
        </w:rPr>
        <w:t>surse de poluare existente în zonă :</w:t>
      </w:r>
    </w:p>
    <w:p w:rsidR="00C57C6C" w:rsidRPr="00C57C6C" w:rsidRDefault="00C57C6C" w:rsidP="00C57C6C">
      <w:pPr>
        <w:shd w:val="clear" w:color="auto" w:fill="FFFFFF"/>
        <w:jc w:val="both"/>
        <w:rPr>
          <w:rFonts w:cs="Arial"/>
        </w:rPr>
      </w:pPr>
      <w:r w:rsidRPr="00C57C6C">
        <w:rPr>
          <w:rFonts w:cs="Arial"/>
        </w:rPr>
        <w:tab/>
        <w:t>Se vor identifica în SF și se va ține cont de prevederile Acordului de mediu.</w:t>
      </w:r>
    </w:p>
    <w:p w:rsidR="00C57C6C" w:rsidRPr="00C57C6C" w:rsidRDefault="00C57C6C" w:rsidP="00C57C6C">
      <w:pPr>
        <w:numPr>
          <w:ilvl w:val="0"/>
          <w:numId w:val="7"/>
        </w:numPr>
        <w:shd w:val="clear" w:color="auto" w:fill="FFFFFF"/>
        <w:jc w:val="both"/>
        <w:rPr>
          <w:rFonts w:cs="Arial"/>
          <w:i/>
        </w:rPr>
      </w:pPr>
      <w:bookmarkStart w:id="5" w:name="do|ax2|pt2|sp2.2.|lid"/>
      <w:bookmarkEnd w:id="5"/>
      <w:r w:rsidRPr="00C57C6C">
        <w:rPr>
          <w:rFonts w:cs="Arial"/>
          <w:i/>
        </w:rPr>
        <w:t>particularități de relief :</w:t>
      </w:r>
    </w:p>
    <w:p w:rsidR="00C57C6C" w:rsidRPr="00C57C6C" w:rsidRDefault="00C57C6C" w:rsidP="00C57C6C">
      <w:pPr>
        <w:shd w:val="clear" w:color="auto" w:fill="FFFFFF"/>
        <w:jc w:val="both"/>
        <w:rPr>
          <w:rFonts w:cs="Arial"/>
        </w:rPr>
      </w:pPr>
    </w:p>
    <w:p w:rsidR="00C57C6C" w:rsidRPr="00C57C6C" w:rsidRDefault="00C57C6C" w:rsidP="00C57C6C">
      <w:pPr>
        <w:shd w:val="clear" w:color="auto" w:fill="FFFFFF"/>
        <w:jc w:val="both"/>
        <w:rPr>
          <w:rFonts w:cs="Arial"/>
        </w:rPr>
      </w:pPr>
      <w:r w:rsidRPr="00C57C6C">
        <w:rPr>
          <w:rFonts w:cs="Arial"/>
        </w:rPr>
        <w:t>Relieful este larg ondulat. Pantele cu expoziţie nordică şi estică sunt lungi, cu pante domoale în medie de 10%, pantele eu expoziţie sudică şi vestică prezintă versanţi scurţi, puternic înclinaţi cu pante de 30-35%.</w:t>
      </w:r>
    </w:p>
    <w:p w:rsidR="00C57C6C" w:rsidRPr="00C57C6C" w:rsidRDefault="00C57C6C" w:rsidP="00C57C6C">
      <w:pPr>
        <w:shd w:val="clear" w:color="auto" w:fill="FFFFFF"/>
        <w:jc w:val="both"/>
        <w:rPr>
          <w:rFonts w:cs="Arial"/>
        </w:rPr>
      </w:pPr>
      <w:r w:rsidRPr="00C57C6C">
        <w:rPr>
          <w:rFonts w:cs="Arial"/>
        </w:rPr>
        <w:t>Relieful deosebit de frămantat, asimetria dealurilor are repercusiuni asupra accesibilitatii terenului pentru tractoare şi alte maşini agricole.</w:t>
      </w:r>
    </w:p>
    <w:p w:rsidR="00C57C6C" w:rsidRPr="00C57C6C" w:rsidRDefault="00C57C6C" w:rsidP="00C57C6C">
      <w:pPr>
        <w:shd w:val="clear" w:color="auto" w:fill="FFFFFF"/>
        <w:jc w:val="both"/>
        <w:rPr>
          <w:rFonts w:cs="Arial"/>
        </w:rPr>
      </w:pPr>
      <w:r w:rsidRPr="00C57C6C">
        <w:rPr>
          <w:rFonts w:cs="Arial"/>
        </w:rPr>
        <w:t>Sunt frecvente alunecări de teren. Eroziunea solului de suprafaţa şi de adâncimi ocupă cca 25% din teritoriu.</w:t>
      </w:r>
    </w:p>
    <w:p w:rsidR="00C57C6C" w:rsidRPr="00C57C6C" w:rsidRDefault="00C57C6C" w:rsidP="00C57C6C">
      <w:pPr>
        <w:shd w:val="clear" w:color="auto" w:fill="FFFFFF"/>
        <w:jc w:val="both"/>
        <w:rPr>
          <w:rFonts w:cs="Arial"/>
        </w:rPr>
      </w:pPr>
      <w:r w:rsidRPr="00C57C6C">
        <w:rPr>
          <w:rFonts w:cs="Arial"/>
        </w:rPr>
        <w:t>Compoziţia geologică o reprezentată în cea mai mare parte de soluri din categoria cernoziomurilor degradate şi ale solurilor brune slab roşcate a permis o îndelungată şi rodnică activitate agricolă.</w:t>
      </w:r>
    </w:p>
    <w:p w:rsidR="00C57C6C" w:rsidRPr="00C57C6C" w:rsidRDefault="00C57C6C" w:rsidP="00C57C6C">
      <w:pPr>
        <w:shd w:val="clear" w:color="auto" w:fill="FFFFFF"/>
        <w:ind w:firstLine="708"/>
        <w:jc w:val="both"/>
        <w:rPr>
          <w:rFonts w:cs="Arial"/>
        </w:rPr>
      </w:pPr>
      <w:r w:rsidRPr="00C57C6C">
        <w:rPr>
          <w:rFonts w:cs="Arial"/>
        </w:rPr>
        <w:t>Vegetaţia este specifică zonei de silvo-stepă. Pădurile ocupă 5,5% din teritoriu. Versantii sudici puternic înclinati şi erodati sunt golaşi.Localităţile s-au format în lungul căilor, ocupând în special terenul în pantă. Condiţiile geotehnice sunt corespunzătoare pentru construcţii civile, pentru investiţii mai mari sunt necesare studii de specialitate.Hidrografia este slab reprezentată, Pârâul de Câmpie fiind un pârâu ce colectează apele pluviale dintr-un bazin deosebit de întins, dar care în perioade de secetă este aproape secat.</w:t>
      </w:r>
    </w:p>
    <w:p w:rsidR="00C57C6C" w:rsidRPr="00C57C6C" w:rsidRDefault="00C57C6C" w:rsidP="00C57C6C">
      <w:pPr>
        <w:shd w:val="clear" w:color="auto" w:fill="FFFFFF"/>
        <w:jc w:val="both"/>
        <w:rPr>
          <w:rFonts w:cs="Arial"/>
        </w:rPr>
      </w:pPr>
      <w:r w:rsidRPr="00C57C6C">
        <w:rPr>
          <w:rFonts w:cs="Arial"/>
        </w:rPr>
        <w:t xml:space="preserve">Tipul climatic după repartiţia indicelui de umiditate Thornthwait, conf STAS 1709-1.90 este II. </w:t>
      </w:r>
    </w:p>
    <w:p w:rsidR="00C57C6C" w:rsidRPr="00C57C6C" w:rsidRDefault="00C57C6C" w:rsidP="00C57C6C">
      <w:pPr>
        <w:shd w:val="clear" w:color="auto" w:fill="FFFFFF"/>
        <w:jc w:val="both"/>
        <w:rPr>
          <w:rFonts w:cs="Arial"/>
        </w:rPr>
      </w:pPr>
      <w:r w:rsidRPr="00C57C6C">
        <w:rPr>
          <w:rFonts w:cs="Arial"/>
        </w:rPr>
        <w:t>Morfologia terenului variază de la terenuri aproximativ plan orizontale de pe lunca pârâului Pârâul de Câmpie, la zone de versant a dealurilor locale.Adâncimea de îngheţ în terenul natural, conf STAS 6054-85 este de 80 - 90 cm.Din punct de vedere seismic, potrivit Normativului P 100-92- se situează în zona E căreia îi corespund un coeficient de acceleraţie seismică Ks=0,12 şi o perioadă de colţ Tc=0,7 sec.</w:t>
      </w:r>
    </w:p>
    <w:p w:rsidR="00C57C6C" w:rsidRPr="00C57C6C" w:rsidRDefault="00C57C6C" w:rsidP="00C57C6C">
      <w:pPr>
        <w:shd w:val="clear" w:color="auto" w:fill="FFFFFF"/>
        <w:jc w:val="both"/>
        <w:rPr>
          <w:rFonts w:cs="Arial"/>
          <w:i/>
        </w:rPr>
      </w:pPr>
      <w:bookmarkStart w:id="6" w:name="do|ax2|pt2|sp2.2.|lie"/>
      <w:bookmarkEnd w:id="6"/>
      <w:r w:rsidRPr="00C57C6C">
        <w:rPr>
          <w:rFonts w:cs="Arial"/>
          <w:b/>
          <w:bCs/>
          <w:i/>
        </w:rPr>
        <w:t xml:space="preserve">e) </w:t>
      </w:r>
      <w:r w:rsidRPr="00C57C6C">
        <w:rPr>
          <w:rFonts w:cs="Arial"/>
          <w:i/>
        </w:rPr>
        <w:t>nivel de echipare tehnică-edilitară al zonei și posibilități de asigurare a utilităților :</w:t>
      </w:r>
    </w:p>
    <w:p w:rsidR="00C57C6C" w:rsidRPr="00C57C6C" w:rsidRDefault="00C57C6C" w:rsidP="00C57C6C">
      <w:pPr>
        <w:shd w:val="clear" w:color="auto" w:fill="FFFFFF"/>
        <w:jc w:val="both"/>
        <w:rPr>
          <w:rFonts w:cs="Arial"/>
        </w:rPr>
      </w:pPr>
      <w:r w:rsidRPr="00C57C6C">
        <w:rPr>
          <w:rFonts w:cs="Arial"/>
        </w:rPr>
        <w:tab/>
      </w:r>
      <w:bookmarkStart w:id="7" w:name="do|ax2|pt2|sp2.2.|lif"/>
      <w:bookmarkEnd w:id="7"/>
      <w:r w:rsidRPr="00C57C6C">
        <w:rPr>
          <w:rFonts w:cs="Arial"/>
        </w:rPr>
        <w:t>ORAȘ SĂRMAȘU dispune de o rețea de alimentare cu apă potabilă, rețea de canalizare menajeră, respectiv rețea cu alimentare cu energie electrică și telefonizare.</w:t>
      </w:r>
    </w:p>
    <w:p w:rsidR="00C57C6C" w:rsidRPr="00C57C6C" w:rsidRDefault="00C57C6C" w:rsidP="00C57C6C">
      <w:pPr>
        <w:shd w:val="clear" w:color="auto" w:fill="FFFFFF"/>
        <w:jc w:val="both"/>
        <w:rPr>
          <w:rFonts w:cs="Arial"/>
          <w:i/>
        </w:rPr>
      </w:pPr>
      <w:r w:rsidRPr="00C57C6C">
        <w:rPr>
          <w:rFonts w:cs="Arial"/>
          <w:b/>
          <w:bCs/>
          <w:i/>
        </w:rPr>
        <w:t xml:space="preserve">f) </w:t>
      </w:r>
      <w:r w:rsidRPr="00C57C6C">
        <w:rPr>
          <w:rFonts w:cs="Arial"/>
          <w:i/>
        </w:rPr>
        <w:t>existenta unor eventuale rețele edilitare în amplasament care ar necesita relocare/protejare, în măsura în care pot fi identificate :</w:t>
      </w:r>
    </w:p>
    <w:p w:rsidR="00C57C6C" w:rsidRPr="00C57C6C" w:rsidRDefault="00C57C6C" w:rsidP="00C57C6C">
      <w:pPr>
        <w:shd w:val="clear" w:color="auto" w:fill="FFFFFF"/>
        <w:jc w:val="both"/>
        <w:rPr>
          <w:rFonts w:cs="Arial"/>
        </w:rPr>
      </w:pPr>
      <w:r w:rsidRPr="00C57C6C">
        <w:rPr>
          <w:rFonts w:cs="Arial"/>
        </w:rPr>
        <w:tab/>
      </w:r>
      <w:bookmarkStart w:id="8" w:name="do|ax2|pt2|sp2.2.|lig"/>
      <w:bookmarkEnd w:id="8"/>
      <w:r w:rsidRPr="00C57C6C">
        <w:rPr>
          <w:rFonts w:cs="Arial"/>
        </w:rPr>
        <w:t>În această etapă nu s-au identificat rețele edilitare în amplasament care ar necesita relocare/protejare. La elaborarea SF se va ține cont de prevederile avizelor de specialitate prevăzute în certificatul de urbanism. De asemenea, dacă în perioada execuției lucrărilor vor fi identificate anumite rețele (care nu erau cuprinse în avize și/sau nu sunt îngropate la adâncimile minime prescrise de normativele în vigoare), ele vor fi protejate sau relocate prin sarcina deținătorului de rețele, după ce se analizează situația împreună cu factorii implicați în derularea investiției.</w:t>
      </w:r>
    </w:p>
    <w:p w:rsidR="00C57C6C" w:rsidRPr="00C57C6C" w:rsidRDefault="00C57C6C" w:rsidP="00C57C6C">
      <w:pPr>
        <w:shd w:val="clear" w:color="auto" w:fill="FFFFFF"/>
        <w:jc w:val="both"/>
        <w:rPr>
          <w:rFonts w:cs="Arial"/>
        </w:rPr>
      </w:pPr>
      <w:r w:rsidRPr="00C57C6C">
        <w:rPr>
          <w:rFonts w:cs="Arial"/>
          <w:b/>
          <w:bCs/>
          <w:i/>
        </w:rPr>
        <w:t xml:space="preserve">g) </w:t>
      </w:r>
      <w:r w:rsidRPr="00C57C6C">
        <w:rPr>
          <w:rFonts w:cs="Arial"/>
          <w:i/>
        </w:rPr>
        <w:t xml:space="preserve">posibile obligații de servitute : </w:t>
      </w:r>
      <w:r w:rsidRPr="00C57C6C">
        <w:rPr>
          <w:rFonts w:cs="Arial"/>
        </w:rPr>
        <w:t>Nu este cazul</w:t>
      </w:r>
    </w:p>
    <w:p w:rsidR="00C57C6C" w:rsidRPr="00C57C6C" w:rsidRDefault="00C57C6C" w:rsidP="00C57C6C">
      <w:pPr>
        <w:shd w:val="clear" w:color="auto" w:fill="FFFFFF"/>
        <w:jc w:val="both"/>
        <w:rPr>
          <w:rFonts w:cs="Arial"/>
          <w:i/>
        </w:rPr>
      </w:pPr>
      <w:bookmarkStart w:id="9" w:name="do|ax2|pt2|sp2.2.|lih"/>
      <w:bookmarkEnd w:id="9"/>
      <w:r w:rsidRPr="00C57C6C">
        <w:rPr>
          <w:rFonts w:cs="Arial"/>
          <w:b/>
          <w:bCs/>
          <w:i/>
        </w:rPr>
        <w:t xml:space="preserve">h) </w:t>
      </w:r>
      <w:r w:rsidRPr="00C57C6C">
        <w:rPr>
          <w:rFonts w:cs="Arial"/>
          <w:i/>
        </w:rPr>
        <w:t>condiționări constructive determinate de starea tehnică și de sistemul constructiv al unor construcții existente în amplasament, asupra cărora se vor face lucrări de intervenții, după caz :</w:t>
      </w:r>
    </w:p>
    <w:p w:rsidR="00C57C6C" w:rsidRPr="00C57C6C" w:rsidRDefault="00C57C6C" w:rsidP="00C57C6C">
      <w:pPr>
        <w:shd w:val="clear" w:color="auto" w:fill="FFFFFF"/>
        <w:ind w:firstLine="708"/>
        <w:jc w:val="both"/>
        <w:rPr>
          <w:rFonts w:cs="Arial"/>
        </w:rPr>
      </w:pPr>
      <w:bookmarkStart w:id="10" w:name="do|ax2|pt2|sp2.2.|lii"/>
      <w:bookmarkEnd w:id="10"/>
      <w:r w:rsidRPr="00C57C6C">
        <w:rPr>
          <w:rFonts w:cs="Arial"/>
        </w:rPr>
        <w:t>Lucrările se vor desfășura pe platforma  strazilor  existente.</w:t>
      </w:r>
    </w:p>
    <w:p w:rsidR="00C57C6C" w:rsidRPr="00C57C6C" w:rsidRDefault="00C57C6C" w:rsidP="00C57C6C">
      <w:pPr>
        <w:shd w:val="clear" w:color="auto" w:fill="FFFFFF"/>
        <w:jc w:val="both"/>
        <w:rPr>
          <w:rFonts w:cs="Arial"/>
          <w:i/>
        </w:rPr>
      </w:pPr>
      <w:r w:rsidRPr="00C57C6C">
        <w:rPr>
          <w:rFonts w:cs="Arial"/>
          <w:b/>
          <w:bCs/>
          <w:i/>
        </w:rPr>
        <w:t xml:space="preserve">i) </w:t>
      </w:r>
      <w:r w:rsidRPr="00C57C6C">
        <w:rPr>
          <w:rFonts w:cs="Arial"/>
          <w:i/>
        </w:rPr>
        <w:t>reglementări urbanistice aplicabile zonei conform documentațiilor de urbanism aprobate - plan urbanistic general/plan urbanistic zonal și regulamentul local de urbanism aferent :</w:t>
      </w:r>
    </w:p>
    <w:p w:rsidR="00C57C6C" w:rsidRPr="00C57C6C" w:rsidRDefault="00C57C6C" w:rsidP="00C57C6C">
      <w:pPr>
        <w:shd w:val="clear" w:color="auto" w:fill="FFFFFF"/>
        <w:jc w:val="both"/>
        <w:rPr>
          <w:rFonts w:cs="Arial"/>
        </w:rPr>
      </w:pPr>
      <w:r w:rsidRPr="00C57C6C">
        <w:rPr>
          <w:rFonts w:cs="Arial"/>
        </w:rPr>
        <w:tab/>
      </w:r>
      <w:bookmarkStart w:id="11" w:name="do|ax2|pt2|sp2.2.|lij"/>
      <w:bookmarkEnd w:id="11"/>
      <w:r w:rsidRPr="00C57C6C">
        <w:rPr>
          <w:rFonts w:cs="Arial"/>
        </w:rPr>
        <w:t>Planurile urbanistice generale ale localităților aparținătoare Orașului Sărmașu.</w:t>
      </w:r>
    </w:p>
    <w:p w:rsidR="00C57C6C" w:rsidRPr="00C57C6C" w:rsidRDefault="00C57C6C" w:rsidP="00C57C6C">
      <w:pPr>
        <w:shd w:val="clear" w:color="auto" w:fill="FFFFFF"/>
        <w:jc w:val="both"/>
        <w:rPr>
          <w:rFonts w:cs="Arial"/>
          <w:i/>
        </w:rPr>
      </w:pPr>
      <w:r w:rsidRPr="00C57C6C">
        <w:rPr>
          <w:rFonts w:cs="Arial"/>
          <w:b/>
          <w:bCs/>
          <w:i/>
        </w:rPr>
        <w:t xml:space="preserve">j) </w:t>
      </w:r>
      <w:r w:rsidRPr="00C57C6C">
        <w:rPr>
          <w:rFonts w:cs="Arial"/>
          <w:i/>
        </w:rPr>
        <w:t>existenta de monumente istorice/de arhitectură sau situri arheologice pe amplasament sau în zona imediat învecinată; existența condiționărilor specifice în cazul existenței unor zone protejate sau de protecție :NU ESTE CAZUL</w:t>
      </w:r>
    </w:p>
    <w:p w:rsidR="00C57C6C" w:rsidRPr="00C57C6C" w:rsidRDefault="00C57C6C" w:rsidP="00C57C6C">
      <w:pPr>
        <w:jc w:val="both"/>
        <w:rPr>
          <w:rFonts w:cs="Arial"/>
          <w:noProof/>
        </w:rPr>
      </w:pPr>
      <w:r w:rsidRPr="00C57C6C">
        <w:rPr>
          <w:rFonts w:cs="Arial"/>
        </w:rPr>
        <w:lastRenderedPageBreak/>
        <w:tab/>
      </w:r>
    </w:p>
    <w:p w:rsidR="00C57C6C" w:rsidRPr="00C57C6C" w:rsidRDefault="00C57C6C" w:rsidP="00C57C6C">
      <w:pPr>
        <w:numPr>
          <w:ilvl w:val="0"/>
          <w:numId w:val="3"/>
        </w:numPr>
        <w:tabs>
          <w:tab w:val="num" w:pos="1134"/>
        </w:tabs>
        <w:ind w:left="1134" w:hanging="425"/>
        <w:jc w:val="both"/>
        <w:rPr>
          <w:rFonts w:cs="Arial"/>
          <w:b/>
        </w:rPr>
      </w:pPr>
      <w:r w:rsidRPr="00C57C6C">
        <w:rPr>
          <w:rFonts w:cs="Arial"/>
          <w:b/>
        </w:rPr>
        <w:t>Descrierea succintă a obiectivului de investiții propus, din punct de vedere tehnic și funcțional:</w:t>
      </w:r>
    </w:p>
    <w:p w:rsidR="00C57C6C" w:rsidRPr="00C57C6C" w:rsidRDefault="00C57C6C" w:rsidP="00C57C6C">
      <w:pPr>
        <w:ind w:left="2211"/>
        <w:jc w:val="both"/>
        <w:rPr>
          <w:rFonts w:cs="Arial"/>
          <w:b/>
        </w:rPr>
      </w:pPr>
    </w:p>
    <w:p w:rsidR="00C57C6C" w:rsidRPr="00C57C6C" w:rsidRDefault="00C57C6C" w:rsidP="00C57C6C">
      <w:pPr>
        <w:shd w:val="clear" w:color="auto" w:fill="FFFFFF"/>
        <w:jc w:val="both"/>
        <w:rPr>
          <w:rFonts w:cs="Arial"/>
          <w:i/>
        </w:rPr>
      </w:pPr>
      <w:r w:rsidRPr="00C57C6C">
        <w:rPr>
          <w:rFonts w:cs="Arial"/>
          <w:b/>
          <w:bCs/>
          <w:i/>
        </w:rPr>
        <w:t xml:space="preserve">a) </w:t>
      </w:r>
      <w:r w:rsidRPr="00C57C6C">
        <w:rPr>
          <w:rFonts w:cs="Arial"/>
          <w:i/>
        </w:rPr>
        <w:t>destinație și funcțiuni :</w:t>
      </w:r>
    </w:p>
    <w:p w:rsidR="00C57C6C" w:rsidRPr="00C57C6C" w:rsidRDefault="00C57C6C" w:rsidP="00C57C6C">
      <w:pPr>
        <w:ind w:firstLine="709"/>
        <w:jc w:val="both"/>
        <w:rPr>
          <w:rFonts w:cs="Arial"/>
          <w:i/>
          <w:iCs/>
          <w:lang w:eastAsia="en-US"/>
        </w:rPr>
      </w:pPr>
      <w:bookmarkStart w:id="12" w:name="do|ax2|pt2|sp2.3.|lie"/>
      <w:bookmarkEnd w:id="12"/>
      <w:r w:rsidRPr="00C57C6C">
        <w:rPr>
          <w:rFonts w:cs="Arial"/>
        </w:rPr>
        <w:t xml:space="preserve">Investiția </w:t>
      </w:r>
      <w:r w:rsidRPr="00C57C6C">
        <w:rPr>
          <w:rFonts w:cs="Arial"/>
          <w:b/>
          <w:bCs/>
          <w:i/>
          <w:iCs/>
          <w:lang w:eastAsia="en-US"/>
        </w:rPr>
        <w:t>modernizare spaţiu urban</w:t>
      </w:r>
    </w:p>
    <w:p w:rsidR="00C57C6C" w:rsidRPr="00C57C6C" w:rsidRDefault="00C57C6C" w:rsidP="00C57C6C">
      <w:pPr>
        <w:spacing w:line="276" w:lineRule="auto"/>
        <w:ind w:left="709"/>
        <w:jc w:val="both"/>
        <w:rPr>
          <w:rFonts w:cs="Arial"/>
          <w:b/>
          <w:bCs/>
          <w:i/>
          <w:iCs/>
          <w:lang w:eastAsia="en-US"/>
        </w:rPr>
      </w:pPr>
      <w:r w:rsidRPr="00C57C6C">
        <w:rPr>
          <w:rFonts w:cs="Arial"/>
          <w:bCs/>
          <w:i/>
        </w:rPr>
        <w:t>Proiect 1 - ”</w:t>
      </w:r>
      <w:r w:rsidRPr="00C57C6C">
        <w:rPr>
          <w:rFonts w:cs="Arial"/>
        </w:rPr>
        <w:t xml:space="preserve"> </w:t>
      </w:r>
      <w:r w:rsidRPr="00C57C6C">
        <w:rPr>
          <w:rFonts w:cs="Arial"/>
          <w:b/>
          <w:bCs/>
          <w:i/>
        </w:rPr>
        <w:t>Îmbunătăţirea calităţii vieţii populaţiei din oraşul Sărmaşu prin construirea şi dotarea Centrului recreativ Sărmaşu şi modernizarea spaţiului public urban adiacent” finanțat prin PROGRAMUL OPERAŢIONAL REGIONAL 2014-2020, AXA PRIORITARĂ 13, PRIORITATEA DE INVESTIȚII 9.b,  OBIECTIV SPECIFIC 13.1”</w:t>
      </w:r>
      <w:r w:rsidRPr="00C57C6C">
        <w:rPr>
          <w:rFonts w:cs="Arial"/>
          <w:bCs/>
          <w:i/>
        </w:rPr>
        <w:t xml:space="preserve"> Proiect 2 -”</w:t>
      </w:r>
      <w:r w:rsidRPr="00C57C6C">
        <w:rPr>
          <w:rFonts w:cs="Arial"/>
        </w:rPr>
        <w:t xml:space="preserve"> Îmbunătăţirea calităţii vieţii populaţiei din oraşul Sărmaşu prin reabilitarea, modernizarea, dotarea şi extinderea Casei de Cultură a oraşului Sărmaşu şi modernizarea spaţiului public urban adiacent </w:t>
      </w:r>
      <w:r w:rsidRPr="00C57C6C">
        <w:rPr>
          <w:rFonts w:cs="Arial"/>
          <w:b/>
          <w:bCs/>
          <w:i/>
        </w:rPr>
        <w:t>finanțat prin PROGRAMUL OPERAŢIONAL REGIONAL 2014-2020, AXA PRIORITARĂ 13, PRIORITATEA DE INVESTIȚII 9.b,  OBIECTIV SPECIFIC 13.1</w:t>
      </w:r>
      <w:r w:rsidRPr="00C57C6C">
        <w:rPr>
          <w:rFonts w:cs="Arial"/>
        </w:rPr>
        <w:t xml:space="preserve">si Proiect 3 </w:t>
      </w:r>
      <w:r w:rsidRPr="00C57C6C">
        <w:rPr>
          <w:rFonts w:cs="Arial"/>
          <w:bCs/>
          <w:i/>
        </w:rPr>
        <w:t>”</w:t>
      </w:r>
      <w:r w:rsidRPr="00C57C6C">
        <w:rPr>
          <w:rFonts w:cs="Arial"/>
        </w:rPr>
        <w:t xml:space="preserve"> Îmbunătăţirea calităţii vieţii populaţiei din oraşul Sărmaşu prin construirea şi dotarea Creşei nr. 1 Sărmaşu şi modernizarea spaţiului public urban adiacent, </w:t>
      </w:r>
      <w:r w:rsidRPr="00C57C6C">
        <w:rPr>
          <w:rFonts w:cs="Arial"/>
          <w:b/>
          <w:bCs/>
          <w:i/>
        </w:rPr>
        <w:t>finanțat prin PROGRAMUL PERAŢIONAL REGIONAL 2014-2020, AXA PRIORITARĂ 13, PRIORITATEA DE INVESTIȚII 9.b,  OBIECTIV SPECIFIC 13.1 .</w:t>
      </w:r>
    </w:p>
    <w:p w:rsidR="00C57C6C" w:rsidRPr="00C57C6C" w:rsidRDefault="00C57C6C" w:rsidP="00C57C6C">
      <w:pPr>
        <w:shd w:val="clear" w:color="auto" w:fill="FFFFFF"/>
        <w:jc w:val="both"/>
        <w:rPr>
          <w:rFonts w:cs="Arial"/>
          <w:i/>
          <w:iCs/>
        </w:rPr>
      </w:pPr>
      <w:r w:rsidRPr="00C57C6C">
        <w:rPr>
          <w:rFonts w:cs="Arial"/>
          <w:b/>
          <w:bCs/>
          <w:i/>
          <w:iCs/>
        </w:rPr>
        <w:t xml:space="preserve">b) </w:t>
      </w:r>
      <w:r w:rsidRPr="00C57C6C">
        <w:rPr>
          <w:rFonts w:cs="Arial"/>
          <w:i/>
          <w:iCs/>
        </w:rPr>
        <w:t>caracteristici, parametri şi date tehnice specifice, preconizate :</w:t>
      </w:r>
    </w:p>
    <w:p w:rsidR="00C57C6C" w:rsidRPr="00C57C6C" w:rsidRDefault="00C57C6C" w:rsidP="00C57C6C">
      <w:pPr>
        <w:shd w:val="clear" w:color="auto" w:fill="FFFFFF"/>
        <w:ind w:firstLine="708"/>
        <w:jc w:val="both"/>
        <w:rPr>
          <w:rFonts w:cs="Arial"/>
        </w:rPr>
      </w:pPr>
      <w:r w:rsidRPr="00C57C6C">
        <w:rPr>
          <w:rFonts w:cs="Arial"/>
        </w:rPr>
        <w:t>Categoria de importanţă a construcţiei cf. HG 766/1997 este " C " (construcţii de importanţă normală).</w:t>
      </w:r>
    </w:p>
    <w:p w:rsidR="00C57C6C" w:rsidRPr="00C57C6C" w:rsidRDefault="00C57C6C" w:rsidP="00C57C6C">
      <w:pPr>
        <w:tabs>
          <w:tab w:val="left" w:pos="567"/>
        </w:tabs>
        <w:ind w:firstLine="709"/>
        <w:jc w:val="both"/>
        <w:rPr>
          <w:rFonts w:cs="Arial"/>
        </w:rPr>
      </w:pPr>
      <w:r w:rsidRPr="00C57C6C">
        <w:rPr>
          <w:rFonts w:cs="Arial"/>
        </w:rPr>
        <w:t>Viteza de bază (de proiectare) este de 25-40 km/h, conform prevederilor STAS 10144/3-91, respectiv 20-25 km/h în condiţiile de limite de proprietăţi impuse în localitate.</w:t>
      </w:r>
    </w:p>
    <w:p w:rsidR="00C57C6C" w:rsidRPr="00C57C6C" w:rsidRDefault="00C57C6C" w:rsidP="00C57C6C">
      <w:pPr>
        <w:tabs>
          <w:tab w:val="left" w:pos="567"/>
        </w:tabs>
        <w:ind w:firstLine="709"/>
        <w:jc w:val="both"/>
        <w:rPr>
          <w:rFonts w:cs="Arial"/>
        </w:rPr>
      </w:pPr>
      <w:r w:rsidRPr="00C57C6C">
        <w:rPr>
          <w:rFonts w:cs="Arial"/>
        </w:rPr>
        <w:t>Structura rutieră se va proiecta cu îmbrăcăminte asfaltică.</w:t>
      </w:r>
    </w:p>
    <w:p w:rsidR="00C57C6C" w:rsidRPr="00C57C6C" w:rsidRDefault="00C57C6C" w:rsidP="00C57C6C">
      <w:pPr>
        <w:tabs>
          <w:tab w:val="left" w:pos="567"/>
        </w:tabs>
        <w:ind w:firstLine="709"/>
        <w:jc w:val="both"/>
        <w:rPr>
          <w:rFonts w:cs="Arial"/>
        </w:rPr>
      </w:pPr>
      <w:r w:rsidRPr="00C57C6C">
        <w:rPr>
          <w:rFonts w:cs="Arial"/>
        </w:rPr>
        <w:t>Elementele geometrice ale  strazilor se vor proiecta conform prevederilor standardelor și normelor tehnice în vigoare, pentru o banda  de circulație si doua benzi de circulatie in functie de categoria strazilor.</w:t>
      </w:r>
    </w:p>
    <w:p w:rsidR="00C57C6C" w:rsidRPr="00C57C6C" w:rsidRDefault="00C57C6C" w:rsidP="00C57C6C">
      <w:pPr>
        <w:tabs>
          <w:tab w:val="left" w:pos="567"/>
        </w:tabs>
        <w:ind w:firstLine="709"/>
        <w:jc w:val="both"/>
        <w:rPr>
          <w:rFonts w:cs="Arial"/>
        </w:rPr>
      </w:pPr>
      <w:r w:rsidRPr="00C57C6C">
        <w:rPr>
          <w:rFonts w:cs="Arial"/>
        </w:rPr>
        <w:t>Acostamentele vor fi prevăzute cu material drenant. Se va proiecta trotuare si banda pentru biciclete.</w:t>
      </w:r>
    </w:p>
    <w:p w:rsidR="00C57C6C" w:rsidRPr="00C57C6C" w:rsidRDefault="00C57C6C" w:rsidP="00C57C6C">
      <w:pPr>
        <w:tabs>
          <w:tab w:val="left" w:pos="567"/>
        </w:tabs>
        <w:ind w:firstLine="709"/>
        <w:jc w:val="both"/>
        <w:rPr>
          <w:rFonts w:cs="Arial"/>
        </w:rPr>
      </w:pPr>
      <w:r w:rsidRPr="00C57C6C">
        <w:rPr>
          <w:rFonts w:cs="Arial"/>
        </w:rPr>
        <w:t xml:space="preserve">Pentru evacuarea apelor se vor proiecta șanțuri neprotejate, rigole de acostament și rigole carosabile betonate, șanțuri betonate, după caz. </w:t>
      </w:r>
    </w:p>
    <w:p w:rsidR="00C57C6C" w:rsidRPr="00C57C6C" w:rsidRDefault="00C57C6C" w:rsidP="00C57C6C">
      <w:pPr>
        <w:shd w:val="clear" w:color="auto" w:fill="FFFFFF"/>
        <w:jc w:val="both"/>
        <w:rPr>
          <w:rFonts w:cs="Arial"/>
          <w:i/>
        </w:rPr>
      </w:pPr>
      <w:r w:rsidRPr="00C57C6C">
        <w:rPr>
          <w:rFonts w:cs="Arial"/>
          <w:b/>
          <w:bCs/>
          <w:i/>
        </w:rPr>
        <w:t xml:space="preserve">c) </w:t>
      </w:r>
      <w:r w:rsidRPr="00C57C6C">
        <w:rPr>
          <w:rFonts w:cs="Arial"/>
          <w:i/>
        </w:rPr>
        <w:t>durata minimă de funcționare, apreciată corespunzător destinației/funcțiunilor propuse :</w:t>
      </w:r>
    </w:p>
    <w:p w:rsidR="00C57C6C" w:rsidRPr="00C57C6C" w:rsidRDefault="00C57C6C" w:rsidP="00C57C6C">
      <w:pPr>
        <w:shd w:val="clear" w:color="auto" w:fill="FFFFFF"/>
        <w:jc w:val="both"/>
        <w:rPr>
          <w:rFonts w:cs="Arial"/>
        </w:rPr>
      </w:pPr>
      <w:r w:rsidRPr="00C57C6C">
        <w:rPr>
          <w:rFonts w:cs="Arial"/>
        </w:rPr>
        <w:tab/>
      </w:r>
      <w:bookmarkStart w:id="13" w:name="do|ax2|pt2|sp2.3.|lif"/>
      <w:bookmarkEnd w:id="13"/>
      <w:r w:rsidRPr="00C57C6C">
        <w:rPr>
          <w:rFonts w:cs="Arial"/>
        </w:rPr>
        <w:t xml:space="preserve">Conform prevederilor Normativului privind administrarea, exploatarea, întreținerea si repararea  strazi urilor publice AND 554, durata normală de funcționare (inițială sau între două reparații capitale) se estimează la minim: </w:t>
      </w:r>
    </w:p>
    <w:p w:rsidR="00C57C6C" w:rsidRPr="00C57C6C" w:rsidRDefault="00C57C6C" w:rsidP="00C57C6C">
      <w:pPr>
        <w:shd w:val="clear" w:color="auto" w:fill="FFFFFF"/>
        <w:ind w:firstLine="708"/>
        <w:jc w:val="both"/>
        <w:rPr>
          <w:rFonts w:cs="Arial"/>
        </w:rPr>
      </w:pPr>
      <w:r w:rsidRPr="00C57C6C">
        <w:rPr>
          <w:rFonts w:cs="Arial"/>
        </w:rPr>
        <w:t>- Tabelul 1: 16 ani pentru strazi din asfalt ;</w:t>
      </w:r>
    </w:p>
    <w:p w:rsidR="00C57C6C" w:rsidRPr="00C57C6C" w:rsidRDefault="00C57C6C" w:rsidP="00C57C6C">
      <w:pPr>
        <w:shd w:val="clear" w:color="auto" w:fill="FFFFFF"/>
        <w:jc w:val="both"/>
        <w:rPr>
          <w:rFonts w:cs="Arial"/>
          <w:i/>
        </w:rPr>
      </w:pPr>
      <w:r w:rsidRPr="00C57C6C">
        <w:rPr>
          <w:rFonts w:cs="Arial"/>
          <w:b/>
          <w:bCs/>
          <w:i/>
        </w:rPr>
        <w:t xml:space="preserve">d) </w:t>
      </w:r>
      <w:r w:rsidRPr="00C57C6C">
        <w:rPr>
          <w:rFonts w:cs="Arial"/>
          <w:i/>
        </w:rPr>
        <w:t>nevoi/solicitări funcționale specifice :</w:t>
      </w:r>
    </w:p>
    <w:p w:rsidR="00C57C6C" w:rsidRPr="00C57C6C" w:rsidRDefault="00C57C6C" w:rsidP="00C57C6C">
      <w:pPr>
        <w:shd w:val="clear" w:color="auto" w:fill="FFFFFF"/>
        <w:ind w:firstLine="709"/>
        <w:jc w:val="both"/>
        <w:rPr>
          <w:rFonts w:cs="Arial"/>
          <w:lang w:eastAsia="en-US"/>
        </w:rPr>
      </w:pPr>
      <w:r w:rsidRPr="00C57C6C">
        <w:rPr>
          <w:rFonts w:cs="Arial"/>
          <w:lang w:eastAsia="en-US"/>
        </w:rPr>
        <w:t>Pentru sectoarele de strazi   în cauză, tema de proiectare solicită rezolvarea următoarelor cerinţe de calitate:</w:t>
      </w:r>
    </w:p>
    <w:p w:rsidR="00C57C6C" w:rsidRPr="00C57C6C" w:rsidRDefault="00C57C6C" w:rsidP="00C57C6C">
      <w:pPr>
        <w:numPr>
          <w:ilvl w:val="0"/>
          <w:numId w:val="5"/>
        </w:numPr>
        <w:jc w:val="both"/>
        <w:rPr>
          <w:rFonts w:cs="Arial"/>
        </w:rPr>
      </w:pPr>
      <w:r w:rsidRPr="00C57C6C">
        <w:rPr>
          <w:rFonts w:cs="Arial"/>
        </w:rPr>
        <w:t xml:space="preserve">proiectarea lucrărilor de reabilitare, astfel încât structura rutieră să poată prelua încărcările şi presiunile rezultate din traficul din comună, perioada de perspectivă fiind de 10 ani, asigurând astfel rezistenţa şi stabilitatea la sarcini </w:t>
      </w:r>
      <w:r w:rsidRPr="00C57C6C">
        <w:rPr>
          <w:rFonts w:cs="Arial"/>
        </w:rPr>
        <w:lastRenderedPageBreak/>
        <w:t>statice, dinamice şi seismice, respectiv să fie verificat la îngheț-dezgheț, trafic redus;</w:t>
      </w:r>
    </w:p>
    <w:p w:rsidR="00C57C6C" w:rsidRPr="00C57C6C" w:rsidRDefault="00C57C6C" w:rsidP="00C57C6C">
      <w:pPr>
        <w:numPr>
          <w:ilvl w:val="0"/>
          <w:numId w:val="5"/>
        </w:numPr>
        <w:jc w:val="both"/>
        <w:rPr>
          <w:rFonts w:cs="Arial"/>
        </w:rPr>
      </w:pPr>
      <w:r w:rsidRPr="00C57C6C">
        <w:rPr>
          <w:rFonts w:cs="Arial"/>
        </w:rPr>
        <w:t>aducerea structurii rutiere la parametri tehnici corespunzători categoriei de  strazi , asigurându-se astfel condiţii optime de siguranţă şi confort în circulaţia rutieră</w:t>
      </w:r>
    </w:p>
    <w:p w:rsidR="00C57C6C" w:rsidRPr="00C57C6C" w:rsidRDefault="00C57C6C" w:rsidP="00C57C6C">
      <w:pPr>
        <w:numPr>
          <w:ilvl w:val="0"/>
          <w:numId w:val="5"/>
        </w:numPr>
        <w:jc w:val="both"/>
        <w:rPr>
          <w:rFonts w:cs="Arial"/>
        </w:rPr>
      </w:pPr>
      <w:r w:rsidRPr="00C57C6C">
        <w:rPr>
          <w:rFonts w:cs="Arial"/>
        </w:rPr>
        <w:t>realizarea unui profil transversal cu elemente geometrice care să se încadreze în prevederile legale, ţinând seama şi de constrângerile de lăţime date de limita proprietăţilor adiacente în localităţi;</w:t>
      </w:r>
    </w:p>
    <w:p w:rsidR="00C57C6C" w:rsidRPr="00C57C6C" w:rsidRDefault="00C57C6C" w:rsidP="00C57C6C">
      <w:pPr>
        <w:numPr>
          <w:ilvl w:val="0"/>
          <w:numId w:val="5"/>
        </w:numPr>
        <w:jc w:val="both"/>
        <w:rPr>
          <w:rFonts w:cs="Arial"/>
        </w:rPr>
      </w:pPr>
      <w:r w:rsidRPr="00C57C6C">
        <w:rPr>
          <w:rFonts w:cs="Arial"/>
        </w:rPr>
        <w:t>asigurarea scurgerii apelor pluviale în condiţii optime, impermeabilizarea şanţurilor şi rigolelor, unde este cazul, podețe;</w:t>
      </w:r>
    </w:p>
    <w:p w:rsidR="00C57C6C" w:rsidRPr="00C57C6C" w:rsidRDefault="00C57C6C" w:rsidP="00C57C6C">
      <w:pPr>
        <w:numPr>
          <w:ilvl w:val="0"/>
          <w:numId w:val="5"/>
        </w:numPr>
        <w:jc w:val="both"/>
        <w:rPr>
          <w:rFonts w:cs="Arial"/>
        </w:rPr>
      </w:pPr>
      <w:r w:rsidRPr="00C57C6C">
        <w:rPr>
          <w:rFonts w:cs="Arial"/>
        </w:rPr>
        <w:t>lucrări de siguranţa circulaţiei;</w:t>
      </w:r>
    </w:p>
    <w:p w:rsidR="00C57C6C" w:rsidRPr="00C57C6C" w:rsidRDefault="00C57C6C" w:rsidP="00C57C6C">
      <w:pPr>
        <w:numPr>
          <w:ilvl w:val="0"/>
          <w:numId w:val="5"/>
        </w:numPr>
        <w:jc w:val="both"/>
        <w:rPr>
          <w:rFonts w:cs="Arial"/>
        </w:rPr>
      </w:pPr>
      <w:r w:rsidRPr="00C57C6C">
        <w:rPr>
          <w:rFonts w:cs="Arial"/>
        </w:rPr>
        <w:t>lucrări de amenajări protecţia mediului şi sănătatea oamenilor/siguranţa în exploatare;</w:t>
      </w:r>
    </w:p>
    <w:p w:rsidR="00C57C6C" w:rsidRPr="00C57C6C" w:rsidRDefault="00C57C6C" w:rsidP="00C57C6C">
      <w:pPr>
        <w:numPr>
          <w:ilvl w:val="0"/>
          <w:numId w:val="5"/>
        </w:numPr>
        <w:jc w:val="both"/>
        <w:rPr>
          <w:rFonts w:cs="Arial"/>
        </w:rPr>
      </w:pPr>
      <w:r w:rsidRPr="00C57C6C">
        <w:rPr>
          <w:rFonts w:cs="Arial"/>
        </w:rPr>
        <w:t>soluţii de recuperare după expirarea perioadei de exploatare</w:t>
      </w:r>
    </w:p>
    <w:p w:rsidR="00C57C6C" w:rsidRPr="00C57C6C" w:rsidRDefault="00C57C6C" w:rsidP="00C57C6C">
      <w:pPr>
        <w:numPr>
          <w:ilvl w:val="0"/>
          <w:numId w:val="3"/>
        </w:numPr>
        <w:tabs>
          <w:tab w:val="num" w:pos="709"/>
          <w:tab w:val="left" w:pos="993"/>
        </w:tabs>
        <w:ind w:left="709" w:hanging="142"/>
        <w:jc w:val="both"/>
        <w:rPr>
          <w:rFonts w:cs="Arial"/>
        </w:rPr>
      </w:pPr>
      <w:r w:rsidRPr="00C57C6C">
        <w:rPr>
          <w:rFonts w:cs="Arial"/>
        </w:rPr>
        <w:t>Justificarea necesității elaborării expertizei tehnice și, după caz, a auditului energetic ori a altor studii de specialitate, audituri sau analize relevante, inclusiv analiza diagnostic, în cazul intervențiilor la construcții existente :</w:t>
      </w:r>
    </w:p>
    <w:p w:rsidR="00C57C6C" w:rsidRPr="00C57C6C" w:rsidRDefault="00C57C6C" w:rsidP="00C57C6C">
      <w:pPr>
        <w:tabs>
          <w:tab w:val="left" w:pos="709"/>
        </w:tabs>
        <w:ind w:firstLine="709"/>
        <w:jc w:val="both"/>
        <w:rPr>
          <w:rFonts w:cs="Arial"/>
        </w:rPr>
      </w:pPr>
      <w:r w:rsidRPr="00C57C6C">
        <w:rPr>
          <w:rFonts w:cs="Arial"/>
        </w:rPr>
        <w:t>Pentru obiectivul de investiții propus vor fi elaborate următoarele documentații de specialitate, specifice lucrărilor de  strazi, conform legislației în vigoare:</w:t>
      </w:r>
    </w:p>
    <w:p w:rsidR="00C57C6C" w:rsidRPr="00C57C6C" w:rsidRDefault="00C57C6C" w:rsidP="00C57C6C">
      <w:pPr>
        <w:numPr>
          <w:ilvl w:val="0"/>
          <w:numId w:val="10"/>
        </w:numPr>
        <w:ind w:left="567"/>
        <w:jc w:val="both"/>
        <w:rPr>
          <w:rFonts w:cs="Arial"/>
          <w:b/>
          <w:color w:val="000000"/>
        </w:rPr>
      </w:pPr>
      <w:r w:rsidRPr="00C57C6C">
        <w:rPr>
          <w:rFonts w:cs="Arial"/>
          <w:bCs/>
        </w:rPr>
        <w:t>Documentația tehnico-economiza faza SF/DALI</w:t>
      </w:r>
    </w:p>
    <w:p w:rsidR="00C57C6C" w:rsidRPr="00C57C6C" w:rsidRDefault="00C57C6C" w:rsidP="00C57C6C">
      <w:pPr>
        <w:numPr>
          <w:ilvl w:val="0"/>
          <w:numId w:val="10"/>
        </w:numPr>
        <w:ind w:left="567"/>
        <w:jc w:val="both"/>
        <w:rPr>
          <w:rFonts w:cs="Arial"/>
          <w:b/>
          <w:color w:val="000000"/>
        </w:rPr>
      </w:pPr>
      <w:r w:rsidRPr="00C57C6C">
        <w:rPr>
          <w:rFonts w:cs="Arial"/>
          <w:bCs/>
        </w:rPr>
        <w:t>Devizul general centralizat la nivel de cerere de finantare</w:t>
      </w:r>
    </w:p>
    <w:p w:rsidR="00C57C6C" w:rsidRPr="00C57C6C" w:rsidRDefault="00C57C6C" w:rsidP="00C57C6C">
      <w:pPr>
        <w:numPr>
          <w:ilvl w:val="0"/>
          <w:numId w:val="10"/>
        </w:numPr>
        <w:ind w:left="567"/>
        <w:jc w:val="both"/>
        <w:rPr>
          <w:rFonts w:cs="Arial"/>
          <w:b/>
          <w:color w:val="000000"/>
        </w:rPr>
      </w:pPr>
      <w:r w:rsidRPr="00C57C6C">
        <w:rPr>
          <w:rFonts w:cs="Arial"/>
          <w:bCs/>
        </w:rPr>
        <w:t>Devizul pe obiect pentru strazi construite/dotate</w:t>
      </w:r>
    </w:p>
    <w:p w:rsidR="00C57C6C" w:rsidRPr="00C57C6C" w:rsidRDefault="00C57C6C" w:rsidP="00C57C6C">
      <w:pPr>
        <w:numPr>
          <w:ilvl w:val="0"/>
          <w:numId w:val="10"/>
        </w:numPr>
        <w:ind w:left="567"/>
        <w:jc w:val="both"/>
        <w:rPr>
          <w:rFonts w:cs="Arial"/>
          <w:b/>
          <w:color w:val="000000"/>
        </w:rPr>
      </w:pPr>
      <w:r w:rsidRPr="00C57C6C">
        <w:rPr>
          <w:rFonts w:cs="Arial"/>
          <w:bCs/>
        </w:rPr>
        <w:t>Certificatul de urbanism</w:t>
      </w:r>
    </w:p>
    <w:p w:rsidR="00C57C6C" w:rsidRPr="00C57C6C" w:rsidRDefault="00C57C6C" w:rsidP="00C57C6C">
      <w:pPr>
        <w:numPr>
          <w:ilvl w:val="0"/>
          <w:numId w:val="10"/>
        </w:numPr>
        <w:ind w:left="567"/>
        <w:jc w:val="both"/>
        <w:rPr>
          <w:rFonts w:cs="Arial"/>
          <w:b/>
          <w:color w:val="000000"/>
        </w:rPr>
      </w:pPr>
      <w:r w:rsidRPr="00C57C6C">
        <w:rPr>
          <w:rFonts w:cs="Arial"/>
          <w:bCs/>
        </w:rPr>
        <w:t>Avize/acorduri solicitate prin certificatul de urbanism</w:t>
      </w:r>
    </w:p>
    <w:p w:rsidR="00C57C6C" w:rsidRPr="00C57C6C" w:rsidRDefault="00C57C6C" w:rsidP="00C57C6C">
      <w:pPr>
        <w:numPr>
          <w:ilvl w:val="0"/>
          <w:numId w:val="10"/>
        </w:numPr>
        <w:ind w:left="567"/>
        <w:jc w:val="both"/>
        <w:rPr>
          <w:rFonts w:cs="Arial"/>
          <w:b/>
          <w:color w:val="000000"/>
        </w:rPr>
      </w:pPr>
      <w:r w:rsidRPr="00C57C6C">
        <w:rPr>
          <w:rFonts w:cs="Arial"/>
          <w:bCs/>
        </w:rPr>
        <w:t>Decizia etapei de incadrare a proiectului in procedura de evaluare a impactului asupra mediului</w:t>
      </w:r>
    </w:p>
    <w:p w:rsidR="00C57C6C" w:rsidRPr="00C57C6C" w:rsidRDefault="00C57C6C" w:rsidP="00C57C6C">
      <w:pPr>
        <w:numPr>
          <w:ilvl w:val="0"/>
          <w:numId w:val="10"/>
        </w:numPr>
        <w:ind w:left="567"/>
        <w:jc w:val="both"/>
        <w:rPr>
          <w:rFonts w:cs="Arial"/>
          <w:b/>
          <w:color w:val="000000"/>
        </w:rPr>
      </w:pPr>
      <w:r w:rsidRPr="00C57C6C">
        <w:rPr>
          <w:rFonts w:cs="Arial"/>
          <w:bCs/>
        </w:rPr>
        <w:t>Lista de echipamente/servicii/lucrari cu incadrarea acestora in cheltuieli eligibile si neeligibile</w:t>
      </w:r>
    </w:p>
    <w:p w:rsidR="00C57C6C" w:rsidRPr="00C57C6C" w:rsidRDefault="00C57C6C" w:rsidP="00C57C6C">
      <w:pPr>
        <w:numPr>
          <w:ilvl w:val="0"/>
          <w:numId w:val="10"/>
        </w:numPr>
        <w:ind w:left="567"/>
        <w:jc w:val="both"/>
        <w:rPr>
          <w:rFonts w:cs="Arial"/>
          <w:b/>
          <w:color w:val="000000"/>
        </w:rPr>
      </w:pPr>
      <w:r w:rsidRPr="00C57C6C">
        <w:rPr>
          <w:rFonts w:cs="Arial"/>
          <w:bCs/>
        </w:rPr>
        <w:t>Nota privind incadrarea in standardele de cost</w:t>
      </w:r>
    </w:p>
    <w:p w:rsidR="00C57C6C" w:rsidRPr="00C57C6C" w:rsidRDefault="00C57C6C" w:rsidP="00C57C6C">
      <w:pPr>
        <w:numPr>
          <w:ilvl w:val="0"/>
          <w:numId w:val="10"/>
        </w:numPr>
        <w:ind w:left="567"/>
        <w:jc w:val="both"/>
        <w:rPr>
          <w:rFonts w:cs="Arial"/>
          <w:b/>
          <w:color w:val="000000"/>
        </w:rPr>
      </w:pPr>
      <w:r w:rsidRPr="00C57C6C">
        <w:rPr>
          <w:rFonts w:cs="Arial"/>
          <w:bCs/>
        </w:rPr>
        <w:t>HCL de aprobare a documentatiei tehnico-economice</w:t>
      </w:r>
    </w:p>
    <w:p w:rsidR="00C57C6C" w:rsidRPr="00C57C6C" w:rsidRDefault="00C57C6C" w:rsidP="00C57C6C">
      <w:pPr>
        <w:tabs>
          <w:tab w:val="center" w:pos="6804"/>
        </w:tabs>
        <w:ind w:firstLine="709"/>
        <w:jc w:val="both"/>
        <w:rPr>
          <w:rFonts w:cs="Arial"/>
          <w:i/>
          <w:iCs/>
        </w:rPr>
      </w:pPr>
      <w:r w:rsidRPr="00C57C6C">
        <w:rPr>
          <w:rFonts w:cs="Arial"/>
          <w:i/>
          <w:iCs/>
        </w:rPr>
        <w:tab/>
        <w:t>SF se va elabora în conformitate cu prevederile H.G. nr. 907/2016 privind etapele de elaborare şi conţinutul-cadru al documentaţiilor tehnico-economice aferente obiectivelor/proiectelor de investiţii finanţate din fonduri publice.</w:t>
      </w:r>
    </w:p>
    <w:p w:rsidR="00C57C6C" w:rsidRPr="00C57C6C" w:rsidRDefault="00C57C6C" w:rsidP="00C57C6C">
      <w:pPr>
        <w:tabs>
          <w:tab w:val="center" w:pos="6804"/>
        </w:tabs>
        <w:jc w:val="both"/>
        <w:rPr>
          <w:rFonts w:cs="Arial"/>
        </w:rPr>
      </w:pPr>
      <w:r w:rsidRPr="00C57C6C">
        <w:rPr>
          <w:rFonts w:cs="Arial"/>
        </w:rPr>
        <w:tab/>
      </w:r>
    </w:p>
    <w:p w:rsidR="00C57C6C" w:rsidRPr="00C57C6C" w:rsidRDefault="00C57C6C" w:rsidP="00C57C6C">
      <w:pPr>
        <w:tabs>
          <w:tab w:val="center" w:pos="6804"/>
        </w:tabs>
        <w:jc w:val="both"/>
        <w:rPr>
          <w:rFonts w:cs="Arial"/>
        </w:rPr>
      </w:pPr>
    </w:p>
    <w:p w:rsidR="00C57C6C" w:rsidRPr="00C57C6C" w:rsidRDefault="00C57C6C" w:rsidP="00C57C6C">
      <w:pPr>
        <w:tabs>
          <w:tab w:val="center" w:pos="6804"/>
        </w:tabs>
        <w:jc w:val="both"/>
        <w:rPr>
          <w:rFonts w:cs="Arial"/>
        </w:rPr>
      </w:pPr>
    </w:p>
    <w:p w:rsidR="00C57C6C" w:rsidRPr="00C57C6C" w:rsidRDefault="00C57C6C" w:rsidP="00C57C6C">
      <w:pPr>
        <w:tabs>
          <w:tab w:val="center" w:pos="6804"/>
        </w:tabs>
        <w:jc w:val="both"/>
        <w:rPr>
          <w:rFonts w:cs="Arial"/>
        </w:rPr>
      </w:pPr>
    </w:p>
    <w:p w:rsidR="00C57C6C" w:rsidRPr="00C57C6C" w:rsidRDefault="00C57C6C" w:rsidP="00C57C6C">
      <w:pPr>
        <w:tabs>
          <w:tab w:val="center" w:pos="6804"/>
        </w:tabs>
        <w:jc w:val="center"/>
        <w:rPr>
          <w:rFonts w:cs="Arial"/>
        </w:rPr>
      </w:pPr>
      <w:r w:rsidRPr="00C57C6C">
        <w:rPr>
          <w:rFonts w:cs="Arial"/>
        </w:rPr>
        <w:t>Primar,</w:t>
      </w:r>
    </w:p>
    <w:p w:rsidR="00C57C6C" w:rsidRPr="00C57C6C" w:rsidRDefault="00C57C6C" w:rsidP="00C57C6C">
      <w:pPr>
        <w:tabs>
          <w:tab w:val="center" w:pos="6804"/>
        </w:tabs>
        <w:jc w:val="center"/>
        <w:rPr>
          <w:rFonts w:cs="Arial"/>
        </w:rPr>
      </w:pPr>
      <w:r w:rsidRPr="00C57C6C">
        <w:rPr>
          <w:rFonts w:cs="Arial"/>
        </w:rPr>
        <w:t>Ing. Mocean Ioan</w:t>
      </w:r>
    </w:p>
    <w:p w:rsidR="00C57C6C" w:rsidRPr="00C57C6C" w:rsidRDefault="00C57C6C" w:rsidP="00C57C6C">
      <w:pPr>
        <w:rPr>
          <w:rFonts w:cs="Arial"/>
          <w:bCs/>
          <w:noProof/>
        </w:rPr>
      </w:pPr>
      <w:r w:rsidRPr="00C57C6C">
        <w:rPr>
          <w:rFonts w:cs="Arial"/>
          <w:bCs/>
          <w:noProof/>
        </w:rPr>
        <w:t>Nr. 3176/04.05.2018</w:t>
      </w:r>
    </w:p>
    <w:p w:rsidR="00C57C6C" w:rsidRPr="00C57C6C" w:rsidRDefault="00C57C6C" w:rsidP="00C57C6C">
      <w:pPr>
        <w:rPr>
          <w:rFonts w:cs="Arial"/>
          <w:b/>
          <w:bCs/>
          <w:noProof/>
        </w:rPr>
      </w:pPr>
    </w:p>
    <w:p w:rsidR="00C57C6C" w:rsidRPr="00C57C6C" w:rsidRDefault="00C57C6C" w:rsidP="00C57C6C">
      <w:pPr>
        <w:rPr>
          <w:rFonts w:cs="Arial"/>
          <w:b/>
          <w:bCs/>
          <w:noProof/>
        </w:rPr>
      </w:pPr>
    </w:p>
    <w:p w:rsidR="00C57C6C" w:rsidRPr="00C57C6C" w:rsidRDefault="00C57C6C" w:rsidP="00C57C6C">
      <w:pPr>
        <w:rPr>
          <w:rFonts w:cs="Arial"/>
          <w:b/>
          <w:bCs/>
          <w:noProof/>
        </w:rPr>
      </w:pPr>
    </w:p>
    <w:p w:rsidR="00C57C6C" w:rsidRPr="00C57C6C" w:rsidRDefault="00C57C6C" w:rsidP="00C57C6C">
      <w:pPr>
        <w:jc w:val="center"/>
        <w:rPr>
          <w:rFonts w:cs="Arial"/>
          <w:b/>
          <w:bCs/>
          <w:noProof/>
        </w:rPr>
      </w:pPr>
      <w:r w:rsidRPr="00C57C6C">
        <w:rPr>
          <w:rFonts w:cs="Arial"/>
          <w:b/>
          <w:bCs/>
          <w:noProof/>
        </w:rPr>
        <w:t>TEMĂ DE PROIECTARE</w:t>
      </w:r>
    </w:p>
    <w:p w:rsidR="00C57C6C" w:rsidRPr="00C57C6C" w:rsidRDefault="00C57C6C" w:rsidP="00C57C6C">
      <w:pPr>
        <w:jc w:val="center"/>
        <w:rPr>
          <w:rFonts w:cs="Arial"/>
        </w:rPr>
      </w:pPr>
      <w:r w:rsidRPr="00C57C6C">
        <w:rPr>
          <w:rFonts w:cs="Arial"/>
          <w:noProof/>
        </w:rPr>
        <w:t>întocmită conform Anexei 2 din H.G. nr. 907/2016, pentru</w:t>
      </w:r>
      <w:r w:rsidRPr="00C57C6C">
        <w:rPr>
          <w:rFonts w:cs="Arial"/>
        </w:rPr>
        <w:t xml:space="preserve"> proiectul de modernizare spaţii urbane din cadrul proiectelor  „Îmbunătăţirea calităţii vieţii populaţiei din oraşul Sărmaşu prin costruirea şi dotarea Centrului recreativ Sărmaşu şi modernizarea spaţiului public urban adiacent”, „Îmbunătăţirea calităţii vieţii populaţiei din oraşul </w:t>
      </w:r>
      <w:r w:rsidRPr="00C57C6C">
        <w:rPr>
          <w:rFonts w:cs="Arial"/>
        </w:rPr>
        <w:lastRenderedPageBreak/>
        <w:t>Sărmaşu prin construirea şi dotarea Creşei nr. 1 Sărmaşu şi modernizarea spaţiului public urban adiacent”, „Îmbunătăţirea calităţii vieţii populaţiei oraşului Sărmaşu prin reabilitarea, modernizarea, dotarea şi extinderea Casei de cultură a oraşului Sărmaşu şi modernizarea spaţiului public adiacent”</w:t>
      </w:r>
    </w:p>
    <w:p w:rsidR="00C57C6C" w:rsidRPr="00C57C6C" w:rsidRDefault="00C57C6C" w:rsidP="00C57C6C">
      <w:pPr>
        <w:jc w:val="center"/>
        <w:rPr>
          <w:rFonts w:cs="Arial"/>
        </w:rPr>
      </w:pPr>
    </w:p>
    <w:p w:rsidR="00C57C6C" w:rsidRPr="00C57C6C" w:rsidRDefault="00C57C6C" w:rsidP="00C57C6C">
      <w:pPr>
        <w:jc w:val="center"/>
        <w:rPr>
          <w:rFonts w:cs="Arial"/>
          <w:noProof/>
        </w:rPr>
      </w:pPr>
      <w:r w:rsidRPr="00C57C6C">
        <w:rPr>
          <w:rFonts w:cs="Arial"/>
          <w:noProof/>
        </w:rPr>
        <w:t xml:space="preserve"> </w:t>
      </w:r>
    </w:p>
    <w:p w:rsidR="00C57C6C" w:rsidRPr="00C57C6C" w:rsidRDefault="00C57C6C" w:rsidP="00C57C6C">
      <w:pPr>
        <w:jc w:val="both"/>
        <w:rPr>
          <w:rFonts w:cs="Arial"/>
          <w:b/>
          <w:bCs/>
          <w:noProof/>
        </w:rPr>
      </w:pPr>
      <w:r w:rsidRPr="00C57C6C">
        <w:rPr>
          <w:rFonts w:cs="Arial"/>
          <w:b/>
          <w:bCs/>
          <w:noProof/>
        </w:rPr>
        <w:t>Informații generale</w:t>
      </w:r>
    </w:p>
    <w:p w:rsidR="00C57C6C" w:rsidRPr="00C57C6C" w:rsidRDefault="00C57C6C" w:rsidP="00C57C6C">
      <w:pPr>
        <w:ind w:firstLine="708"/>
        <w:jc w:val="both"/>
        <w:rPr>
          <w:rFonts w:cs="Arial"/>
          <w:i/>
          <w:iCs/>
          <w:noProof/>
        </w:rPr>
      </w:pPr>
      <w:r w:rsidRPr="00C57C6C">
        <w:rPr>
          <w:rFonts w:cs="Arial"/>
          <w:i/>
          <w:iCs/>
          <w:noProof/>
        </w:rPr>
        <w:t>Denumirea obiectivului de investiții :  modernizare spaţii urbane</w:t>
      </w:r>
    </w:p>
    <w:p w:rsidR="00C57C6C" w:rsidRPr="00C57C6C" w:rsidRDefault="00C57C6C" w:rsidP="00C57C6C">
      <w:pPr>
        <w:jc w:val="both"/>
        <w:rPr>
          <w:rFonts w:cs="Arial"/>
          <w:bCs/>
          <w:i/>
          <w:noProof/>
        </w:rPr>
      </w:pPr>
      <w:r w:rsidRPr="00C57C6C">
        <w:rPr>
          <w:rFonts w:cs="Arial"/>
          <w:b/>
          <w:bCs/>
          <w:noProof/>
          <w:color w:val="0070C0"/>
        </w:rPr>
        <w:t xml:space="preserve">Proiect 1 </w:t>
      </w:r>
      <w:r w:rsidRPr="00C57C6C">
        <w:rPr>
          <w:rFonts w:cs="Arial"/>
          <w:bCs/>
          <w:i/>
          <w:noProof/>
        </w:rPr>
        <w:t xml:space="preserve"> ”</w:t>
      </w:r>
      <w:r w:rsidRPr="00C57C6C">
        <w:rPr>
          <w:rFonts w:cs="Arial"/>
          <w:noProof/>
        </w:rPr>
        <w:t xml:space="preserve"> </w:t>
      </w:r>
      <w:r w:rsidRPr="00C57C6C">
        <w:rPr>
          <w:rFonts w:cs="Arial"/>
          <w:bCs/>
          <w:noProof/>
        </w:rPr>
        <w:t>Îmbunătăţirea calităţii vieţii populaţiei din oraşul Sărmaşu prin construirea şi dotarea Centrului recreativ Sărmaşu şi modernizarea spaţiului public urban adiacent” finanțat prin PROGRAMUL OPERAŢIONAL REGIONAL 2014-2020, AXA PRIORITARĂ 13, PRIORITATEA DE INVESTIȚII 9.b,  OBIECTIV SPECIFIC 13.1</w:t>
      </w:r>
      <w:r w:rsidRPr="00C57C6C">
        <w:rPr>
          <w:rFonts w:cs="Arial"/>
          <w:bCs/>
          <w:i/>
          <w:noProof/>
        </w:rPr>
        <w:t xml:space="preserve"> </w:t>
      </w:r>
    </w:p>
    <w:p w:rsidR="00C57C6C" w:rsidRPr="00C57C6C" w:rsidRDefault="00C57C6C" w:rsidP="00C57C6C">
      <w:pPr>
        <w:jc w:val="both"/>
        <w:rPr>
          <w:rFonts w:cs="Arial"/>
          <w:noProof/>
        </w:rPr>
      </w:pPr>
      <w:r w:rsidRPr="00C57C6C">
        <w:rPr>
          <w:rFonts w:cs="Arial"/>
          <w:b/>
          <w:bCs/>
          <w:noProof/>
          <w:color w:val="0070C0"/>
        </w:rPr>
        <w:t xml:space="preserve">Proiect 2 </w:t>
      </w:r>
      <w:r w:rsidRPr="00C57C6C">
        <w:rPr>
          <w:rFonts w:cs="Arial"/>
          <w:bCs/>
          <w:i/>
          <w:noProof/>
        </w:rPr>
        <w:t>”</w:t>
      </w:r>
      <w:r w:rsidRPr="00C57C6C">
        <w:rPr>
          <w:rFonts w:cs="Arial"/>
          <w:noProof/>
        </w:rPr>
        <w:t xml:space="preserve">Îmbunătăţirea calităţii vieţii populaţiei din oraşul Sărmaşu prin reabilitarea, modernizarea, dotarea şi extinderea Casei de Cultură a oraşului Sărmaşu şi modernizarea spaţiului public urban adiacent” </w:t>
      </w:r>
      <w:r w:rsidRPr="00C57C6C">
        <w:rPr>
          <w:rFonts w:cs="Arial"/>
          <w:bCs/>
          <w:noProof/>
        </w:rPr>
        <w:t>finanțat prin PROGRAMUL OPERAŢIONAL REGIONAL 2014-2020, AXA PRIORITARĂ 13, PRIORITATEA DE INVESTIȚII 9.b,  OBIECTIV SPECIFIC 13.1</w:t>
      </w:r>
    </w:p>
    <w:p w:rsidR="00C57C6C" w:rsidRPr="00C57C6C" w:rsidRDefault="00C57C6C" w:rsidP="00C57C6C">
      <w:pPr>
        <w:jc w:val="both"/>
        <w:rPr>
          <w:rFonts w:cs="Arial"/>
          <w:bCs/>
          <w:noProof/>
        </w:rPr>
      </w:pPr>
      <w:r w:rsidRPr="00C57C6C">
        <w:rPr>
          <w:rFonts w:cs="Arial"/>
          <w:b/>
          <w:noProof/>
          <w:color w:val="0070C0"/>
        </w:rPr>
        <w:t xml:space="preserve">Proiect 3 </w:t>
      </w:r>
      <w:r w:rsidRPr="00C57C6C">
        <w:rPr>
          <w:rFonts w:cs="Arial"/>
          <w:bCs/>
          <w:i/>
          <w:noProof/>
        </w:rPr>
        <w:t>”</w:t>
      </w:r>
      <w:r w:rsidRPr="00C57C6C">
        <w:rPr>
          <w:rFonts w:cs="Arial"/>
          <w:noProof/>
        </w:rPr>
        <w:t xml:space="preserve">Îmbunătăţirea calităţii vieţii populaţiei din oraşul Sărmaşu prin construirea şi dotarea Creşei nr. 1 Sărmaşu şi modernizarea spaţiului public urban adiacent” </w:t>
      </w:r>
      <w:r w:rsidRPr="00C57C6C">
        <w:rPr>
          <w:rFonts w:cs="Arial"/>
          <w:bCs/>
          <w:noProof/>
        </w:rPr>
        <w:t>finanțat prin PROGRAMUL PERAŢIONAL REGIONAL 2014-2020, AXA PRIORITARĂ 13, PRIORITATEA DE INVESTIȚII 9.b,  OBIECTIV SPECIFIC 13.1 .</w:t>
      </w:r>
    </w:p>
    <w:p w:rsidR="00C57C6C" w:rsidRPr="00C57C6C" w:rsidRDefault="00C57C6C" w:rsidP="00C57C6C">
      <w:pPr>
        <w:ind w:firstLine="708"/>
        <w:jc w:val="both"/>
        <w:rPr>
          <w:rFonts w:cs="Arial"/>
          <w:i/>
          <w:noProof/>
        </w:rPr>
      </w:pPr>
      <w:r w:rsidRPr="00C57C6C">
        <w:rPr>
          <w:rFonts w:cs="Arial"/>
          <w:i/>
          <w:noProof/>
        </w:rPr>
        <w:t>Obiectivul specific al proiectului propus este de imbunatatire a calitatii vietii populatiei din orasul Sarmasu prin construirea si modernizarea strazilor in orasul Sarmasu, lucrari care vor fi finantate prin Programul Operational Regional 2014-2020, Axa Prioritara 13, Prioritatea de investitii 9.b, Obiectivul Specific 13.1.</w:t>
      </w:r>
    </w:p>
    <w:p w:rsidR="00C57C6C" w:rsidRPr="00C57C6C" w:rsidRDefault="00C57C6C" w:rsidP="00C57C6C">
      <w:pPr>
        <w:jc w:val="both"/>
        <w:rPr>
          <w:rFonts w:cs="Arial"/>
          <w:i/>
          <w:noProof/>
        </w:rPr>
      </w:pPr>
      <w:r w:rsidRPr="00C57C6C">
        <w:rPr>
          <w:rFonts w:cs="Arial"/>
          <w:bCs/>
          <w:noProof/>
        </w:rPr>
        <w:tab/>
      </w:r>
      <w:r w:rsidRPr="00C57C6C">
        <w:rPr>
          <w:rFonts w:cs="Arial"/>
          <w:i/>
          <w:noProof/>
        </w:rPr>
        <w:t xml:space="preserve">Pentru a fi eligibil proiectul trebuie să se încadreze în obiectivele priorității de investiții finanțate prin POR 2014-2020, nefiind eligibile proiectele care nu se încadrează în activitățile specifice propuse a fi finanțate prin POR 2014-2020. </w:t>
      </w:r>
    </w:p>
    <w:p w:rsidR="00C57C6C" w:rsidRPr="00C57C6C" w:rsidRDefault="00C57C6C" w:rsidP="00C57C6C">
      <w:pPr>
        <w:jc w:val="both"/>
        <w:rPr>
          <w:rFonts w:cs="Arial"/>
          <w:noProof/>
        </w:rPr>
      </w:pPr>
      <w:r w:rsidRPr="00C57C6C">
        <w:rPr>
          <w:rFonts w:cs="Arial"/>
          <w:noProof/>
        </w:rPr>
        <w:tab/>
        <w:t>Astfel, conform priorităţii de investiţie 9.b,  obiectivul specific îl reprezintă „Îmbunatațirea calitatii vietii populatiei din orasele mici si mijlocii”, urmarindu-se imbunatatirea concomitenta a serviciilor sociale si/sau educationale si/sau culturale si/sau recreative, precum si imbunatatirea spatiilor publice urbane. Avantajul acestei abordari integrate a problemelor din orase, este reprezentat de faptul ca se pot solutiona simultan mai multe cerinte si necesitati ale populatiei, intre care exista relatii de interdependenta, contribuindu-se astfel la indeplinirea viziunii de dezvoltare a respectivelor orase/municipii.</w:t>
      </w:r>
    </w:p>
    <w:p w:rsidR="00C57C6C" w:rsidRPr="00C57C6C" w:rsidRDefault="00C57C6C" w:rsidP="00C57C6C">
      <w:pPr>
        <w:jc w:val="both"/>
        <w:rPr>
          <w:rFonts w:cs="Arial"/>
          <w:i/>
          <w:iCs/>
          <w:noProof/>
          <w:lang w:eastAsia="en-US"/>
        </w:rPr>
      </w:pPr>
    </w:p>
    <w:p w:rsidR="00C57C6C" w:rsidRPr="00C57C6C" w:rsidRDefault="00C57C6C" w:rsidP="00C57C6C">
      <w:pPr>
        <w:jc w:val="both"/>
        <w:rPr>
          <w:rFonts w:cs="Arial"/>
          <w:i/>
          <w:iCs/>
          <w:noProof/>
        </w:rPr>
      </w:pPr>
      <w:r w:rsidRPr="00C57C6C">
        <w:rPr>
          <w:rFonts w:cs="Arial"/>
          <w:i/>
          <w:iCs/>
          <w:noProof/>
        </w:rPr>
        <w:t xml:space="preserve">Ordonator principali de credite/investitor : </w:t>
      </w:r>
      <w:r w:rsidRPr="00C57C6C">
        <w:rPr>
          <w:rFonts w:cs="Arial"/>
          <w:iCs/>
          <w:noProof/>
        </w:rPr>
        <w:t>O</w:t>
      </w:r>
      <w:r w:rsidRPr="00C57C6C">
        <w:rPr>
          <w:rFonts w:cs="Arial"/>
          <w:noProof/>
        </w:rPr>
        <w:t>rașul Sărmașu</w:t>
      </w:r>
    </w:p>
    <w:p w:rsidR="00C57C6C" w:rsidRPr="00C57C6C" w:rsidRDefault="00C57C6C" w:rsidP="00C57C6C">
      <w:pPr>
        <w:jc w:val="both"/>
        <w:rPr>
          <w:rFonts w:cs="Arial"/>
          <w:i/>
          <w:iCs/>
          <w:noProof/>
        </w:rPr>
      </w:pPr>
      <w:r w:rsidRPr="00C57C6C">
        <w:rPr>
          <w:rFonts w:cs="Arial"/>
          <w:i/>
          <w:iCs/>
          <w:noProof/>
        </w:rPr>
        <w:t xml:space="preserve">Beneficiarul investiției : </w:t>
      </w:r>
      <w:r w:rsidRPr="00C57C6C">
        <w:rPr>
          <w:rFonts w:cs="Arial"/>
          <w:iCs/>
          <w:noProof/>
        </w:rPr>
        <w:t>O</w:t>
      </w:r>
      <w:r w:rsidRPr="00C57C6C">
        <w:rPr>
          <w:rFonts w:cs="Arial"/>
          <w:noProof/>
        </w:rPr>
        <w:t>rașul Sărmașu</w:t>
      </w:r>
    </w:p>
    <w:p w:rsidR="00C57C6C" w:rsidRPr="00C57C6C" w:rsidRDefault="00C57C6C" w:rsidP="00C57C6C">
      <w:pPr>
        <w:jc w:val="both"/>
        <w:rPr>
          <w:rFonts w:cs="Arial"/>
          <w:i/>
          <w:iCs/>
          <w:noProof/>
        </w:rPr>
      </w:pPr>
      <w:r w:rsidRPr="00C57C6C">
        <w:rPr>
          <w:rFonts w:cs="Arial"/>
          <w:i/>
          <w:iCs/>
          <w:noProof/>
        </w:rPr>
        <w:t xml:space="preserve">Elaboratorul temei de proiectare : </w:t>
      </w:r>
      <w:r w:rsidRPr="00C57C6C">
        <w:rPr>
          <w:rFonts w:cs="Arial"/>
          <w:iCs/>
          <w:noProof/>
        </w:rPr>
        <w:t>O</w:t>
      </w:r>
      <w:r w:rsidRPr="00C57C6C">
        <w:rPr>
          <w:rFonts w:cs="Arial"/>
          <w:noProof/>
        </w:rPr>
        <w:t>rașul Sărmașu</w:t>
      </w:r>
    </w:p>
    <w:p w:rsidR="00C57C6C" w:rsidRPr="00C57C6C" w:rsidRDefault="00C57C6C" w:rsidP="00C57C6C">
      <w:pPr>
        <w:jc w:val="both"/>
        <w:rPr>
          <w:rFonts w:cs="Arial"/>
          <w:noProof/>
        </w:rPr>
      </w:pPr>
    </w:p>
    <w:p w:rsidR="00C57C6C" w:rsidRPr="00C57C6C" w:rsidRDefault="00C57C6C" w:rsidP="00C57C6C">
      <w:pPr>
        <w:jc w:val="both"/>
        <w:rPr>
          <w:rFonts w:cs="Arial"/>
          <w:b/>
          <w:bCs/>
          <w:noProof/>
        </w:rPr>
      </w:pPr>
      <w:r w:rsidRPr="00C57C6C">
        <w:rPr>
          <w:rFonts w:cs="Arial"/>
          <w:b/>
          <w:bCs/>
          <w:noProof/>
        </w:rPr>
        <w:t>Date de identificare a obiectivului de investii</w:t>
      </w:r>
    </w:p>
    <w:p w:rsidR="00C57C6C" w:rsidRPr="00C57C6C" w:rsidRDefault="00C57C6C" w:rsidP="00C57C6C">
      <w:pPr>
        <w:jc w:val="both"/>
        <w:rPr>
          <w:rFonts w:cs="Arial"/>
          <w:i/>
          <w:iCs/>
          <w:noProof/>
        </w:rPr>
      </w:pPr>
      <w:r w:rsidRPr="00C57C6C">
        <w:rPr>
          <w:rFonts w:cs="Arial"/>
          <w:i/>
          <w:iCs/>
          <w:noProof/>
        </w:rPr>
        <w:t>2.1.</w:t>
      </w:r>
      <w:r w:rsidRPr="00C57C6C">
        <w:rPr>
          <w:rFonts w:cs="Arial"/>
          <w:i/>
          <w:iCs/>
          <w:noProof/>
        </w:rPr>
        <w:tab/>
        <w:t>Informații privind regimul juridic, economic şi tehnic al terenului şi/sau al construcției existente, documentație cadastrală :</w:t>
      </w:r>
    </w:p>
    <w:p w:rsidR="00C57C6C" w:rsidRPr="00C57C6C" w:rsidRDefault="00C57C6C" w:rsidP="00C57C6C">
      <w:pPr>
        <w:jc w:val="both"/>
        <w:rPr>
          <w:rFonts w:cs="Arial"/>
          <w:i/>
          <w:iCs/>
          <w:noProof/>
        </w:rPr>
      </w:pPr>
      <w:r w:rsidRPr="00C57C6C">
        <w:rPr>
          <w:rFonts w:cs="Arial"/>
          <w:i/>
          <w:iCs/>
          <w:noProof/>
        </w:rPr>
        <w:tab/>
        <w:t>Regimul juridic :</w:t>
      </w:r>
    </w:p>
    <w:p w:rsidR="00C57C6C" w:rsidRPr="00C57C6C" w:rsidRDefault="00C57C6C" w:rsidP="00C57C6C">
      <w:pPr>
        <w:jc w:val="both"/>
        <w:rPr>
          <w:rFonts w:cs="Arial"/>
          <w:noProof/>
          <w:lang w:eastAsia="en-US"/>
        </w:rPr>
      </w:pPr>
      <w:r w:rsidRPr="00C57C6C">
        <w:rPr>
          <w:rFonts w:cs="Arial"/>
          <w:noProof/>
        </w:rPr>
        <w:tab/>
      </w:r>
      <w:r w:rsidRPr="00C57C6C">
        <w:rPr>
          <w:rFonts w:cs="Arial"/>
          <w:noProof/>
          <w:lang w:eastAsia="en-US"/>
        </w:rPr>
        <w:t xml:space="preserve">Terenurile ocupate în momentul de faţă de strazile din localitatea Sarmasu </w:t>
      </w:r>
      <w:r w:rsidRPr="00C57C6C">
        <w:rPr>
          <w:rFonts w:cs="Arial"/>
          <w:lang w:eastAsia="en-US"/>
        </w:rPr>
        <w:t>apartine</w:t>
      </w:r>
      <w:r w:rsidRPr="00C57C6C">
        <w:rPr>
          <w:rFonts w:cs="Arial"/>
          <w:noProof/>
          <w:lang w:eastAsia="en-US"/>
        </w:rPr>
        <w:t xml:space="preserve"> domeniului public al orașului Sărmașu.</w:t>
      </w:r>
    </w:p>
    <w:p w:rsidR="00C57C6C" w:rsidRPr="00C57C6C" w:rsidRDefault="00C57C6C" w:rsidP="00C57C6C">
      <w:pPr>
        <w:jc w:val="both"/>
        <w:rPr>
          <w:rFonts w:cs="Arial"/>
          <w:noProof/>
          <w:lang w:eastAsia="en-US"/>
        </w:rPr>
      </w:pPr>
      <w:r w:rsidRPr="00C57C6C">
        <w:rPr>
          <w:rFonts w:cs="Arial"/>
          <w:noProof/>
          <w:lang w:eastAsia="en-US"/>
        </w:rPr>
        <w:tab/>
        <w:t xml:space="preserve"> Atât pe timpul execuţiei cât şi după finalizarea acestora nu se vor ocupa terenuri care sunt în circuitul agricol, alte proprietăţi de stat sau private. Lucrările se vor </w:t>
      </w:r>
      <w:r w:rsidRPr="00C57C6C">
        <w:rPr>
          <w:rFonts w:cs="Arial"/>
          <w:noProof/>
          <w:lang w:eastAsia="en-US"/>
        </w:rPr>
        <w:lastRenderedPageBreak/>
        <w:t>desfăşura pe platforma existentă a strazilor din localitatea Sarmasu. Ampriza strazilor existent fiind aproximativ de  10,00 m.</w:t>
      </w:r>
    </w:p>
    <w:p w:rsidR="00C57C6C" w:rsidRPr="00C57C6C" w:rsidRDefault="00C57C6C" w:rsidP="00C57C6C">
      <w:pPr>
        <w:jc w:val="both"/>
        <w:rPr>
          <w:rFonts w:cs="Arial"/>
          <w:i/>
          <w:iCs/>
          <w:noProof/>
        </w:rPr>
      </w:pPr>
      <w:r w:rsidRPr="00C57C6C">
        <w:rPr>
          <w:rFonts w:cs="Arial"/>
          <w:i/>
          <w:iCs/>
          <w:noProof/>
        </w:rPr>
        <w:tab/>
        <w:t>Regimul economic :</w:t>
      </w:r>
    </w:p>
    <w:p w:rsidR="00C57C6C" w:rsidRPr="00C57C6C" w:rsidRDefault="00C57C6C" w:rsidP="00C57C6C">
      <w:pPr>
        <w:jc w:val="both"/>
        <w:rPr>
          <w:rFonts w:cs="Arial"/>
          <w:noProof/>
        </w:rPr>
      </w:pPr>
      <w:r w:rsidRPr="00C57C6C">
        <w:rPr>
          <w:rFonts w:cs="Arial"/>
          <w:noProof/>
        </w:rPr>
        <w:t>Folosința actuală a terenului: cale de comunicație, conform PUG aprobat– strazi, având lățime variabilă, până la limita proprietăților.</w:t>
      </w:r>
    </w:p>
    <w:p w:rsidR="00C57C6C" w:rsidRPr="00C57C6C" w:rsidRDefault="00C57C6C" w:rsidP="00C57C6C">
      <w:pPr>
        <w:jc w:val="both"/>
        <w:rPr>
          <w:rFonts w:cs="Arial"/>
          <w:i/>
          <w:iCs/>
          <w:noProof/>
        </w:rPr>
      </w:pPr>
      <w:r w:rsidRPr="00C57C6C">
        <w:rPr>
          <w:rFonts w:cs="Arial"/>
          <w:i/>
          <w:iCs/>
          <w:noProof/>
        </w:rPr>
        <w:tab/>
        <w:t>Regimul tehnic :</w:t>
      </w:r>
    </w:p>
    <w:p w:rsidR="00C57C6C" w:rsidRPr="00C57C6C" w:rsidRDefault="00C57C6C" w:rsidP="00C57C6C">
      <w:pPr>
        <w:jc w:val="both"/>
        <w:rPr>
          <w:rFonts w:cs="Arial"/>
          <w:bCs/>
          <w:iCs/>
          <w:noProof/>
        </w:rPr>
      </w:pPr>
      <w:r w:rsidRPr="00C57C6C">
        <w:rPr>
          <w:rFonts w:cs="Arial"/>
          <w:bCs/>
          <w:iCs/>
          <w:noProof/>
        </w:rPr>
        <w:t>ORDIN nr. 49 din 27 ianuarie 1998 pentru aprobarea Normelor tehnice privind proiectarea şi realizarea străzilor în localităţile urbane. Pe strazile din localitatea Sarmaşu avem strazi de categoria a -III si a -IV-a.</w:t>
      </w:r>
    </w:p>
    <w:tbl>
      <w:tblPr>
        <w:tblW w:w="9675" w:type="dxa"/>
        <w:tblCellSpacing w:w="7"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398"/>
        <w:gridCol w:w="1248"/>
        <w:gridCol w:w="962"/>
        <w:gridCol w:w="1248"/>
        <w:gridCol w:w="581"/>
        <w:gridCol w:w="868"/>
        <w:gridCol w:w="868"/>
        <w:gridCol w:w="868"/>
        <w:gridCol w:w="902"/>
        <w:gridCol w:w="1732"/>
      </w:tblGrid>
      <w:tr w:rsidR="00C57C6C" w:rsidRPr="00C57C6C" w:rsidTr="005D0A93">
        <w:trPr>
          <w:tblCellSpacing w:w="7" w:type="dxa"/>
        </w:trPr>
        <w:tc>
          <w:tcPr>
            <w:tcW w:w="200" w:type="pct"/>
            <w:tcBorders>
              <w:top w:val="outset" w:sz="6" w:space="0" w:color="auto"/>
              <w:left w:val="outset" w:sz="6" w:space="0" w:color="auto"/>
              <w:bottom w:val="outset" w:sz="6" w:space="0" w:color="auto"/>
              <w:right w:val="outset" w:sz="6" w:space="0" w:color="auto"/>
            </w:tcBorders>
          </w:tcPr>
          <w:p w:rsidR="00C57C6C" w:rsidRPr="00C57C6C" w:rsidRDefault="00C57C6C" w:rsidP="00C57C6C">
            <w:pPr>
              <w:jc w:val="both"/>
              <w:rPr>
                <w:rFonts w:cs="Arial"/>
                <w:noProof/>
                <w:color w:val="000000"/>
              </w:rPr>
            </w:pPr>
            <w:r w:rsidRPr="00C57C6C">
              <w:rPr>
                <w:rFonts w:cs="Arial"/>
                <w:noProof/>
                <w:color w:val="000000"/>
              </w:rPr>
              <w:t>1.</w:t>
            </w:r>
          </w:p>
        </w:tc>
        <w:tc>
          <w:tcPr>
            <w:tcW w:w="650" w:type="pct"/>
            <w:tcBorders>
              <w:top w:val="outset" w:sz="6" w:space="0" w:color="auto"/>
              <w:left w:val="outset" w:sz="6" w:space="0" w:color="auto"/>
              <w:bottom w:val="outset" w:sz="6" w:space="0" w:color="auto"/>
              <w:right w:val="outset" w:sz="6" w:space="0" w:color="auto"/>
            </w:tcBorders>
          </w:tcPr>
          <w:p w:rsidR="00C57C6C" w:rsidRPr="00C57C6C" w:rsidRDefault="00C57C6C" w:rsidP="00C57C6C">
            <w:pPr>
              <w:jc w:val="both"/>
              <w:rPr>
                <w:rFonts w:cs="Arial"/>
                <w:noProof/>
                <w:color w:val="000000"/>
              </w:rPr>
            </w:pPr>
            <w:r w:rsidRPr="00C57C6C">
              <w:rPr>
                <w:rFonts w:cs="Arial"/>
                <w:noProof/>
                <w:color w:val="000000"/>
              </w:rPr>
              <w:t>Stradă de categoria a III-a - colectoare</w:t>
            </w:r>
          </w:p>
        </w:tc>
        <w:tc>
          <w:tcPr>
            <w:tcW w:w="500" w:type="pct"/>
            <w:tcBorders>
              <w:top w:val="outset" w:sz="6" w:space="0" w:color="auto"/>
              <w:left w:val="outset" w:sz="6" w:space="0" w:color="auto"/>
              <w:bottom w:val="outset" w:sz="6" w:space="0" w:color="auto"/>
              <w:right w:val="outset" w:sz="6" w:space="0" w:color="auto"/>
            </w:tcBorders>
          </w:tcPr>
          <w:p w:rsidR="00C57C6C" w:rsidRPr="00C57C6C" w:rsidRDefault="00C57C6C" w:rsidP="00C57C6C">
            <w:pPr>
              <w:jc w:val="both"/>
              <w:rPr>
                <w:rFonts w:cs="Arial"/>
                <w:noProof/>
                <w:color w:val="000000"/>
              </w:rPr>
            </w:pPr>
            <w:r w:rsidRPr="00C57C6C">
              <w:rPr>
                <w:rFonts w:cs="Arial"/>
                <w:noProof/>
                <w:color w:val="000000"/>
              </w:rPr>
              <w:t>40-50</w:t>
            </w:r>
          </w:p>
        </w:tc>
        <w:tc>
          <w:tcPr>
            <w:tcW w:w="650" w:type="pct"/>
            <w:tcBorders>
              <w:top w:val="outset" w:sz="6" w:space="0" w:color="auto"/>
              <w:left w:val="outset" w:sz="6" w:space="0" w:color="auto"/>
              <w:bottom w:val="outset" w:sz="6" w:space="0" w:color="auto"/>
              <w:right w:val="outset" w:sz="6" w:space="0" w:color="auto"/>
            </w:tcBorders>
          </w:tcPr>
          <w:p w:rsidR="00C57C6C" w:rsidRPr="00C57C6C" w:rsidRDefault="00C57C6C" w:rsidP="00C57C6C">
            <w:pPr>
              <w:jc w:val="both"/>
              <w:rPr>
                <w:rFonts w:cs="Arial"/>
                <w:noProof/>
                <w:color w:val="000000"/>
              </w:rPr>
            </w:pPr>
            <w:r w:rsidRPr="00C57C6C">
              <w:rPr>
                <w:rFonts w:cs="Arial"/>
                <w:noProof/>
                <w:color w:val="000000"/>
              </w:rPr>
              <w:t>Medie -160-360</w:t>
            </w:r>
          </w:p>
        </w:tc>
        <w:tc>
          <w:tcPr>
            <w:tcW w:w="300" w:type="pct"/>
            <w:tcBorders>
              <w:top w:val="outset" w:sz="6" w:space="0" w:color="auto"/>
              <w:left w:val="outset" w:sz="6" w:space="0" w:color="auto"/>
              <w:bottom w:val="outset" w:sz="6" w:space="0" w:color="auto"/>
              <w:right w:val="outset" w:sz="6" w:space="0" w:color="auto"/>
            </w:tcBorders>
          </w:tcPr>
          <w:p w:rsidR="00C57C6C" w:rsidRPr="00C57C6C" w:rsidRDefault="00C57C6C" w:rsidP="00C57C6C">
            <w:pPr>
              <w:jc w:val="both"/>
              <w:rPr>
                <w:rFonts w:cs="Arial"/>
                <w:noProof/>
                <w:color w:val="000000"/>
              </w:rPr>
            </w:pPr>
            <w:r w:rsidRPr="00C57C6C">
              <w:rPr>
                <w:rFonts w:cs="Arial"/>
                <w:noProof/>
                <w:color w:val="000000"/>
              </w:rPr>
              <w:t>2</w:t>
            </w:r>
          </w:p>
        </w:tc>
        <w:tc>
          <w:tcPr>
            <w:tcW w:w="450" w:type="pct"/>
            <w:tcBorders>
              <w:top w:val="outset" w:sz="6" w:space="0" w:color="auto"/>
              <w:left w:val="outset" w:sz="6" w:space="0" w:color="auto"/>
              <w:bottom w:val="outset" w:sz="6" w:space="0" w:color="auto"/>
              <w:right w:val="outset" w:sz="6" w:space="0" w:color="auto"/>
            </w:tcBorders>
          </w:tcPr>
          <w:p w:rsidR="00C57C6C" w:rsidRPr="00C57C6C" w:rsidRDefault="00C57C6C" w:rsidP="00C57C6C">
            <w:pPr>
              <w:jc w:val="both"/>
              <w:rPr>
                <w:rFonts w:cs="Arial"/>
                <w:noProof/>
                <w:color w:val="000000"/>
              </w:rPr>
            </w:pPr>
            <w:r w:rsidRPr="00C57C6C">
              <w:rPr>
                <w:rFonts w:cs="Arial"/>
                <w:noProof/>
                <w:color w:val="000000"/>
              </w:rPr>
              <w:t>3-3,50</w:t>
            </w:r>
          </w:p>
        </w:tc>
        <w:tc>
          <w:tcPr>
            <w:tcW w:w="450" w:type="pct"/>
            <w:tcBorders>
              <w:top w:val="outset" w:sz="6" w:space="0" w:color="auto"/>
              <w:left w:val="outset" w:sz="6" w:space="0" w:color="auto"/>
              <w:bottom w:val="outset" w:sz="6" w:space="0" w:color="auto"/>
              <w:right w:val="outset" w:sz="6" w:space="0" w:color="auto"/>
            </w:tcBorders>
          </w:tcPr>
          <w:p w:rsidR="00C57C6C" w:rsidRPr="00C57C6C" w:rsidRDefault="00C57C6C" w:rsidP="00C57C6C">
            <w:pPr>
              <w:jc w:val="both"/>
              <w:rPr>
                <w:rFonts w:cs="Arial"/>
                <w:noProof/>
                <w:color w:val="000000"/>
              </w:rPr>
            </w:pPr>
            <w:r w:rsidRPr="00C57C6C">
              <w:rPr>
                <w:rFonts w:cs="Arial"/>
                <w:noProof/>
                <w:color w:val="000000"/>
              </w:rPr>
              <w:t>6-7</w:t>
            </w:r>
          </w:p>
        </w:tc>
        <w:tc>
          <w:tcPr>
            <w:tcW w:w="450" w:type="pct"/>
            <w:tcBorders>
              <w:top w:val="outset" w:sz="6" w:space="0" w:color="auto"/>
              <w:left w:val="outset" w:sz="6" w:space="0" w:color="auto"/>
              <w:bottom w:val="outset" w:sz="6" w:space="0" w:color="auto"/>
              <w:right w:val="outset" w:sz="6" w:space="0" w:color="auto"/>
            </w:tcBorders>
          </w:tcPr>
          <w:p w:rsidR="00C57C6C" w:rsidRPr="00C57C6C" w:rsidRDefault="00C57C6C" w:rsidP="00C57C6C">
            <w:pPr>
              <w:jc w:val="both"/>
              <w:rPr>
                <w:rFonts w:cs="Arial"/>
                <w:noProof/>
                <w:color w:val="000000"/>
              </w:rPr>
            </w:pPr>
            <w:r w:rsidRPr="00C57C6C">
              <w:rPr>
                <w:rFonts w:cs="Arial"/>
                <w:noProof/>
                <w:color w:val="000000"/>
              </w:rPr>
              <w:t>200</w:t>
            </w:r>
          </w:p>
        </w:tc>
        <w:tc>
          <w:tcPr>
            <w:tcW w:w="450" w:type="pct"/>
            <w:tcBorders>
              <w:top w:val="outset" w:sz="6" w:space="0" w:color="auto"/>
              <w:left w:val="outset" w:sz="6" w:space="0" w:color="auto"/>
              <w:bottom w:val="outset" w:sz="6" w:space="0" w:color="auto"/>
              <w:right w:val="outset" w:sz="6" w:space="0" w:color="auto"/>
            </w:tcBorders>
          </w:tcPr>
          <w:p w:rsidR="00C57C6C" w:rsidRPr="00C57C6C" w:rsidRDefault="00C57C6C" w:rsidP="00C57C6C">
            <w:pPr>
              <w:jc w:val="both"/>
              <w:rPr>
                <w:rFonts w:cs="Arial"/>
                <w:noProof/>
                <w:color w:val="000000"/>
              </w:rPr>
            </w:pPr>
            <w:r w:rsidRPr="00C57C6C">
              <w:rPr>
                <w:rFonts w:cs="Arial"/>
                <w:noProof/>
                <w:color w:val="000000"/>
              </w:rPr>
              <w:t>50</w:t>
            </w:r>
          </w:p>
        </w:tc>
        <w:tc>
          <w:tcPr>
            <w:tcW w:w="950" w:type="pct"/>
            <w:tcBorders>
              <w:top w:val="outset" w:sz="6" w:space="0" w:color="auto"/>
              <w:left w:val="outset" w:sz="6" w:space="0" w:color="auto"/>
              <w:bottom w:val="outset" w:sz="6" w:space="0" w:color="auto"/>
              <w:right w:val="outset" w:sz="6" w:space="0" w:color="auto"/>
            </w:tcBorders>
          </w:tcPr>
          <w:p w:rsidR="00C57C6C" w:rsidRPr="00C57C6C" w:rsidRDefault="00C57C6C" w:rsidP="00C57C6C">
            <w:pPr>
              <w:jc w:val="both"/>
              <w:rPr>
                <w:rFonts w:cs="Arial"/>
                <w:noProof/>
                <w:color w:val="000000"/>
              </w:rPr>
            </w:pPr>
            <w:r w:rsidRPr="00C57C6C">
              <w:rPr>
                <w:rFonts w:cs="Arial"/>
                <w:noProof/>
                <w:color w:val="000000"/>
              </w:rPr>
              <w:t>Viteza de proiectare 25 km/oră</w:t>
            </w:r>
          </w:p>
        </w:tc>
      </w:tr>
      <w:tr w:rsidR="00C57C6C" w:rsidRPr="00C57C6C" w:rsidTr="005D0A93">
        <w:trPr>
          <w:trHeight w:val="2373"/>
          <w:tblCellSpacing w:w="7" w:type="dxa"/>
        </w:trPr>
        <w:tc>
          <w:tcPr>
            <w:tcW w:w="200" w:type="pct"/>
            <w:tcBorders>
              <w:top w:val="outset" w:sz="6" w:space="0" w:color="auto"/>
              <w:left w:val="outset" w:sz="6" w:space="0" w:color="auto"/>
              <w:bottom w:val="outset" w:sz="6" w:space="0" w:color="auto"/>
              <w:right w:val="outset" w:sz="6" w:space="0" w:color="auto"/>
            </w:tcBorders>
          </w:tcPr>
          <w:p w:rsidR="00C57C6C" w:rsidRPr="00C57C6C" w:rsidRDefault="00C57C6C" w:rsidP="00C57C6C">
            <w:pPr>
              <w:jc w:val="both"/>
              <w:rPr>
                <w:rFonts w:cs="Arial"/>
                <w:noProof/>
                <w:color w:val="000000"/>
              </w:rPr>
            </w:pPr>
            <w:r w:rsidRPr="00C57C6C">
              <w:rPr>
                <w:rFonts w:cs="Arial"/>
                <w:noProof/>
                <w:color w:val="000000"/>
              </w:rPr>
              <w:t>2.</w:t>
            </w:r>
          </w:p>
        </w:tc>
        <w:tc>
          <w:tcPr>
            <w:tcW w:w="650" w:type="pct"/>
            <w:tcBorders>
              <w:top w:val="outset" w:sz="6" w:space="0" w:color="auto"/>
              <w:left w:val="outset" w:sz="6" w:space="0" w:color="auto"/>
              <w:bottom w:val="outset" w:sz="6" w:space="0" w:color="auto"/>
              <w:right w:val="outset" w:sz="6" w:space="0" w:color="auto"/>
            </w:tcBorders>
          </w:tcPr>
          <w:p w:rsidR="00C57C6C" w:rsidRPr="00C57C6C" w:rsidRDefault="00C57C6C" w:rsidP="00C57C6C">
            <w:pPr>
              <w:jc w:val="both"/>
              <w:rPr>
                <w:rFonts w:cs="Arial"/>
                <w:noProof/>
                <w:color w:val="000000"/>
              </w:rPr>
            </w:pPr>
            <w:r w:rsidRPr="00C57C6C">
              <w:rPr>
                <w:rFonts w:cs="Arial"/>
                <w:noProof/>
                <w:color w:val="000000"/>
              </w:rPr>
              <w:t>Stradă de categoria a IV-a - de folosinţă locală</w:t>
            </w:r>
          </w:p>
        </w:tc>
        <w:tc>
          <w:tcPr>
            <w:tcW w:w="500" w:type="pct"/>
            <w:tcBorders>
              <w:top w:val="outset" w:sz="6" w:space="0" w:color="auto"/>
              <w:left w:val="outset" w:sz="6" w:space="0" w:color="auto"/>
              <w:bottom w:val="outset" w:sz="6" w:space="0" w:color="auto"/>
              <w:right w:val="outset" w:sz="6" w:space="0" w:color="auto"/>
            </w:tcBorders>
          </w:tcPr>
          <w:p w:rsidR="00C57C6C" w:rsidRPr="00C57C6C" w:rsidRDefault="00C57C6C" w:rsidP="00C57C6C">
            <w:pPr>
              <w:jc w:val="both"/>
              <w:rPr>
                <w:rFonts w:cs="Arial"/>
                <w:noProof/>
                <w:color w:val="000000"/>
              </w:rPr>
            </w:pPr>
            <w:r w:rsidRPr="00C57C6C">
              <w:rPr>
                <w:rFonts w:cs="Arial"/>
                <w:noProof/>
                <w:color w:val="000000"/>
              </w:rPr>
              <w:t>25</w:t>
            </w:r>
          </w:p>
        </w:tc>
        <w:tc>
          <w:tcPr>
            <w:tcW w:w="650" w:type="pct"/>
            <w:tcBorders>
              <w:top w:val="outset" w:sz="6" w:space="0" w:color="auto"/>
              <w:left w:val="outset" w:sz="6" w:space="0" w:color="auto"/>
              <w:bottom w:val="outset" w:sz="6" w:space="0" w:color="auto"/>
              <w:right w:val="outset" w:sz="6" w:space="0" w:color="auto"/>
            </w:tcBorders>
          </w:tcPr>
          <w:p w:rsidR="00C57C6C" w:rsidRPr="00C57C6C" w:rsidRDefault="00C57C6C" w:rsidP="00C57C6C">
            <w:pPr>
              <w:jc w:val="both"/>
              <w:rPr>
                <w:rFonts w:cs="Arial"/>
                <w:noProof/>
                <w:color w:val="000000"/>
              </w:rPr>
            </w:pPr>
            <w:r w:rsidRPr="00C57C6C">
              <w:rPr>
                <w:rFonts w:cs="Arial"/>
                <w:noProof/>
                <w:color w:val="000000"/>
              </w:rPr>
              <w:t>Redusă - 30-160 şi foarte redusă - sub 30</w:t>
            </w:r>
          </w:p>
        </w:tc>
        <w:tc>
          <w:tcPr>
            <w:tcW w:w="300" w:type="pct"/>
            <w:tcBorders>
              <w:top w:val="outset" w:sz="6" w:space="0" w:color="auto"/>
              <w:left w:val="outset" w:sz="6" w:space="0" w:color="auto"/>
              <w:bottom w:val="outset" w:sz="6" w:space="0" w:color="auto"/>
              <w:right w:val="outset" w:sz="6" w:space="0" w:color="auto"/>
            </w:tcBorders>
          </w:tcPr>
          <w:p w:rsidR="00C57C6C" w:rsidRPr="00C57C6C" w:rsidRDefault="00C57C6C" w:rsidP="00C57C6C">
            <w:pPr>
              <w:jc w:val="both"/>
              <w:rPr>
                <w:rFonts w:cs="Arial"/>
                <w:noProof/>
                <w:color w:val="000000"/>
              </w:rPr>
            </w:pPr>
            <w:r w:rsidRPr="00C57C6C">
              <w:rPr>
                <w:rFonts w:cs="Arial"/>
                <w:noProof/>
                <w:color w:val="000000"/>
              </w:rPr>
              <w:t>1</w:t>
            </w:r>
          </w:p>
        </w:tc>
        <w:tc>
          <w:tcPr>
            <w:tcW w:w="450" w:type="pct"/>
            <w:tcBorders>
              <w:top w:val="outset" w:sz="6" w:space="0" w:color="auto"/>
              <w:left w:val="outset" w:sz="6" w:space="0" w:color="auto"/>
              <w:bottom w:val="outset" w:sz="6" w:space="0" w:color="auto"/>
              <w:right w:val="outset" w:sz="6" w:space="0" w:color="auto"/>
            </w:tcBorders>
          </w:tcPr>
          <w:p w:rsidR="00C57C6C" w:rsidRPr="00C57C6C" w:rsidRDefault="00C57C6C" w:rsidP="00C57C6C">
            <w:pPr>
              <w:jc w:val="both"/>
              <w:rPr>
                <w:rFonts w:cs="Arial"/>
                <w:noProof/>
                <w:color w:val="000000"/>
              </w:rPr>
            </w:pPr>
            <w:r w:rsidRPr="00C57C6C">
              <w:rPr>
                <w:rFonts w:cs="Arial"/>
                <w:noProof/>
                <w:color w:val="000000"/>
              </w:rPr>
              <w:t>3-3,50</w:t>
            </w:r>
          </w:p>
        </w:tc>
        <w:tc>
          <w:tcPr>
            <w:tcW w:w="450" w:type="pct"/>
            <w:tcBorders>
              <w:top w:val="outset" w:sz="6" w:space="0" w:color="auto"/>
              <w:left w:val="outset" w:sz="6" w:space="0" w:color="auto"/>
              <w:bottom w:val="outset" w:sz="6" w:space="0" w:color="auto"/>
              <w:right w:val="outset" w:sz="6" w:space="0" w:color="auto"/>
            </w:tcBorders>
          </w:tcPr>
          <w:p w:rsidR="00C57C6C" w:rsidRPr="00C57C6C" w:rsidRDefault="00C57C6C" w:rsidP="00C57C6C">
            <w:pPr>
              <w:jc w:val="both"/>
              <w:rPr>
                <w:rFonts w:cs="Arial"/>
                <w:noProof/>
                <w:color w:val="000000"/>
              </w:rPr>
            </w:pPr>
            <w:r w:rsidRPr="00C57C6C">
              <w:rPr>
                <w:rFonts w:cs="Arial"/>
                <w:noProof/>
                <w:color w:val="000000"/>
              </w:rPr>
              <w:t>3-3,50</w:t>
            </w:r>
          </w:p>
        </w:tc>
        <w:tc>
          <w:tcPr>
            <w:tcW w:w="450" w:type="pct"/>
            <w:tcBorders>
              <w:top w:val="outset" w:sz="6" w:space="0" w:color="auto"/>
              <w:left w:val="outset" w:sz="6" w:space="0" w:color="auto"/>
              <w:bottom w:val="outset" w:sz="6" w:space="0" w:color="auto"/>
              <w:right w:val="outset" w:sz="6" w:space="0" w:color="auto"/>
            </w:tcBorders>
          </w:tcPr>
          <w:p w:rsidR="00C57C6C" w:rsidRPr="00C57C6C" w:rsidRDefault="00C57C6C" w:rsidP="00C57C6C">
            <w:pPr>
              <w:jc w:val="both"/>
              <w:rPr>
                <w:rFonts w:cs="Arial"/>
                <w:noProof/>
              </w:rPr>
            </w:pPr>
          </w:p>
        </w:tc>
        <w:tc>
          <w:tcPr>
            <w:tcW w:w="450" w:type="pct"/>
            <w:tcBorders>
              <w:top w:val="outset" w:sz="6" w:space="0" w:color="auto"/>
              <w:left w:val="outset" w:sz="6" w:space="0" w:color="auto"/>
              <w:bottom w:val="outset" w:sz="6" w:space="0" w:color="auto"/>
              <w:right w:val="outset" w:sz="6" w:space="0" w:color="auto"/>
            </w:tcBorders>
          </w:tcPr>
          <w:p w:rsidR="00C57C6C" w:rsidRPr="00C57C6C" w:rsidRDefault="00C57C6C" w:rsidP="00C57C6C">
            <w:pPr>
              <w:jc w:val="both"/>
              <w:rPr>
                <w:rFonts w:cs="Arial"/>
                <w:noProof/>
                <w:color w:val="000000"/>
              </w:rPr>
            </w:pPr>
            <w:r w:rsidRPr="00C57C6C">
              <w:rPr>
                <w:rFonts w:cs="Arial"/>
                <w:noProof/>
                <w:color w:val="000000"/>
              </w:rPr>
              <w:t>Sub100</w:t>
            </w:r>
          </w:p>
        </w:tc>
        <w:tc>
          <w:tcPr>
            <w:tcW w:w="950" w:type="pct"/>
            <w:tcBorders>
              <w:top w:val="outset" w:sz="6" w:space="0" w:color="auto"/>
              <w:left w:val="outset" w:sz="6" w:space="0" w:color="auto"/>
              <w:bottom w:val="outset" w:sz="6" w:space="0" w:color="auto"/>
              <w:right w:val="outset" w:sz="6" w:space="0" w:color="auto"/>
            </w:tcBorders>
          </w:tcPr>
          <w:p w:rsidR="00C57C6C" w:rsidRPr="00C57C6C" w:rsidRDefault="00C57C6C" w:rsidP="00C57C6C">
            <w:pPr>
              <w:jc w:val="both"/>
              <w:rPr>
                <w:rFonts w:cs="Arial"/>
                <w:noProof/>
                <w:color w:val="000000"/>
              </w:rPr>
            </w:pPr>
            <w:r w:rsidRPr="00C57C6C">
              <w:rPr>
                <w:rFonts w:cs="Arial"/>
                <w:noProof/>
                <w:color w:val="000000"/>
              </w:rPr>
              <w:t>a) străzile pot fi prevăzute cu platforme de încrucişare şi bucle de întoarcere şi au, de regulă, trotuar de1,00 m</w:t>
            </w:r>
          </w:p>
          <w:p w:rsidR="00C57C6C" w:rsidRPr="00C57C6C" w:rsidRDefault="00C57C6C" w:rsidP="00C57C6C">
            <w:pPr>
              <w:jc w:val="both"/>
              <w:rPr>
                <w:rFonts w:cs="Arial"/>
                <w:noProof/>
                <w:color w:val="000000"/>
              </w:rPr>
            </w:pPr>
            <w:r w:rsidRPr="00C57C6C">
              <w:rPr>
                <w:rFonts w:cs="Arial"/>
                <w:noProof/>
                <w:color w:val="000000"/>
              </w:rPr>
              <w:t>b) se va interzice traficul mijloacelor de transport în comun pe această categorie de străzi</w:t>
            </w:r>
          </w:p>
        </w:tc>
      </w:tr>
    </w:tbl>
    <w:p w:rsidR="00C57C6C" w:rsidRPr="00C57C6C" w:rsidRDefault="00C57C6C" w:rsidP="00C57C6C">
      <w:pPr>
        <w:jc w:val="both"/>
        <w:rPr>
          <w:rFonts w:cs="Arial"/>
          <w:noProof/>
        </w:rPr>
      </w:pPr>
    </w:p>
    <w:p w:rsidR="00C57C6C" w:rsidRPr="00C57C6C" w:rsidRDefault="00C57C6C" w:rsidP="00C57C6C">
      <w:pPr>
        <w:jc w:val="both"/>
        <w:rPr>
          <w:rFonts w:cs="Arial"/>
          <w:b/>
          <w:bCs/>
          <w:i/>
          <w:iCs/>
          <w:noProof/>
        </w:rPr>
      </w:pPr>
      <w:r w:rsidRPr="00C57C6C">
        <w:rPr>
          <w:rFonts w:cs="Arial"/>
          <w:b/>
          <w:bCs/>
          <w:i/>
          <w:iCs/>
          <w:noProof/>
        </w:rPr>
        <w:t xml:space="preserve">Funcțiune dominantă: </w:t>
      </w:r>
      <w:r w:rsidRPr="00C57C6C">
        <w:rPr>
          <w:rFonts w:cs="Arial"/>
          <w:noProof/>
        </w:rPr>
        <w:t>zona căii de comunicație, strazi;</w:t>
      </w:r>
    </w:p>
    <w:p w:rsidR="00C57C6C" w:rsidRPr="00C57C6C" w:rsidRDefault="00C57C6C" w:rsidP="00C57C6C">
      <w:pPr>
        <w:jc w:val="both"/>
        <w:rPr>
          <w:rFonts w:cs="Arial"/>
          <w:b/>
          <w:bCs/>
          <w:i/>
          <w:iCs/>
          <w:noProof/>
        </w:rPr>
      </w:pPr>
      <w:r w:rsidRPr="00C57C6C">
        <w:rPr>
          <w:rFonts w:cs="Arial"/>
          <w:b/>
          <w:bCs/>
          <w:i/>
          <w:iCs/>
          <w:noProof/>
        </w:rPr>
        <w:t xml:space="preserve">Funcțiune complementare admise: </w:t>
      </w:r>
      <w:r w:rsidRPr="00C57C6C">
        <w:rPr>
          <w:rFonts w:cs="Arial"/>
          <w:noProof/>
        </w:rPr>
        <w:t>strazi în intravilanul localități Sărmașu, cu rețele tehnico-edilitare, construcții și instalații aferente strazilorurilor publice, de întreținere și exploatare, siguranța circulației;</w:t>
      </w:r>
    </w:p>
    <w:p w:rsidR="00C57C6C" w:rsidRPr="00C57C6C" w:rsidRDefault="00C57C6C" w:rsidP="00C57C6C">
      <w:pPr>
        <w:jc w:val="both"/>
        <w:rPr>
          <w:rFonts w:cs="Arial"/>
          <w:b/>
          <w:bCs/>
          <w:i/>
          <w:iCs/>
          <w:noProof/>
        </w:rPr>
      </w:pPr>
      <w:r w:rsidRPr="00C57C6C">
        <w:rPr>
          <w:rFonts w:cs="Arial"/>
          <w:b/>
          <w:bCs/>
          <w:i/>
          <w:iCs/>
          <w:noProof/>
        </w:rPr>
        <w:t xml:space="preserve">Funcțiuni interzise: </w:t>
      </w:r>
      <w:r w:rsidRPr="00C57C6C">
        <w:rPr>
          <w:rFonts w:cs="Arial"/>
          <w:noProof/>
        </w:rPr>
        <w:t>construcții, instalații, plantații sau amenajări care prin amplasare, configurare sau exploatare, împiedică buna desfășurare, organizare și dirijare a traficului, sau prezintă riscuri de accidente.</w:t>
      </w:r>
    </w:p>
    <w:p w:rsidR="00C57C6C" w:rsidRPr="00C57C6C" w:rsidRDefault="00C57C6C" w:rsidP="00C57C6C">
      <w:pPr>
        <w:jc w:val="both"/>
        <w:rPr>
          <w:rFonts w:cs="Arial"/>
          <w:i/>
          <w:iCs/>
          <w:noProof/>
        </w:rPr>
      </w:pPr>
      <w:r w:rsidRPr="00C57C6C">
        <w:rPr>
          <w:rFonts w:cs="Arial"/>
          <w:i/>
          <w:iCs/>
          <w:noProof/>
        </w:rPr>
        <w:t>Documentație cadastrală :</w:t>
      </w:r>
    </w:p>
    <w:p w:rsidR="00C57C6C" w:rsidRPr="00C57C6C" w:rsidRDefault="00C57C6C" w:rsidP="00C57C6C">
      <w:pPr>
        <w:jc w:val="both"/>
        <w:rPr>
          <w:rFonts w:cs="Arial"/>
          <w:noProof/>
        </w:rPr>
      </w:pPr>
      <w:r w:rsidRPr="00C57C6C">
        <w:rPr>
          <w:rFonts w:cs="Arial"/>
          <w:noProof/>
        </w:rPr>
        <w:t xml:space="preserve">Terenurile aferente strazilor din localitatea Sarmasu se regasesc in </w:t>
      </w:r>
      <w:r w:rsidRPr="00C57C6C">
        <w:rPr>
          <w:rFonts w:cs="Arial"/>
          <w:i/>
          <w:iCs/>
          <w:noProof/>
        </w:rPr>
        <w:t>Inventarul bunurilor apartinand domeniului public al orașului Sărmașu</w:t>
      </w:r>
      <w:r w:rsidRPr="00C57C6C">
        <w:rPr>
          <w:rFonts w:cs="Arial"/>
          <w:noProof/>
        </w:rPr>
        <w:t xml:space="preserve">. </w:t>
      </w:r>
    </w:p>
    <w:p w:rsidR="00C57C6C" w:rsidRPr="00C57C6C" w:rsidRDefault="00C57C6C" w:rsidP="00C57C6C">
      <w:pPr>
        <w:jc w:val="both"/>
        <w:rPr>
          <w:rFonts w:cs="Arial"/>
          <w:i/>
          <w:iCs/>
          <w:noProof/>
        </w:rPr>
      </w:pPr>
      <w:r w:rsidRPr="00C57C6C">
        <w:rPr>
          <w:rFonts w:cs="Arial"/>
          <w:i/>
          <w:iCs/>
          <w:noProof/>
        </w:rPr>
        <w:t>2.2.</w:t>
      </w:r>
      <w:r w:rsidRPr="00C57C6C">
        <w:rPr>
          <w:rFonts w:cs="Arial"/>
          <w:i/>
          <w:iCs/>
          <w:noProof/>
        </w:rPr>
        <w:tab/>
        <w:t>Particularități ale amplasamentului/amplasamentelor propus/propuse pentru realizarea obiectivului de investiții, după caz :</w:t>
      </w:r>
    </w:p>
    <w:p w:rsidR="00C57C6C" w:rsidRPr="00C57C6C" w:rsidRDefault="00C57C6C" w:rsidP="00C57C6C">
      <w:pPr>
        <w:jc w:val="both"/>
        <w:rPr>
          <w:rFonts w:cs="Arial"/>
          <w:i/>
          <w:iCs/>
          <w:noProof/>
        </w:rPr>
      </w:pPr>
      <w:r w:rsidRPr="00C57C6C">
        <w:rPr>
          <w:rFonts w:cs="Arial"/>
          <w:b/>
          <w:bCs/>
          <w:i/>
          <w:iCs/>
          <w:noProof/>
        </w:rPr>
        <w:t xml:space="preserve">a) </w:t>
      </w:r>
      <w:r w:rsidRPr="00C57C6C">
        <w:rPr>
          <w:rFonts w:cs="Arial"/>
          <w:i/>
          <w:iCs/>
          <w:noProof/>
        </w:rPr>
        <w:t>descrierea succintă a amplasamentului/amplasamentelor propus/propuse (localizare, suprafața terenului, dimensiuni în plan) :</w:t>
      </w:r>
    </w:p>
    <w:p w:rsidR="00C57C6C" w:rsidRPr="00C57C6C" w:rsidRDefault="00C57C6C" w:rsidP="00C57C6C">
      <w:pPr>
        <w:jc w:val="both"/>
        <w:rPr>
          <w:rFonts w:cs="Arial"/>
          <w:noProof/>
        </w:rPr>
      </w:pPr>
      <w:r w:rsidRPr="00C57C6C">
        <w:rPr>
          <w:rFonts w:cs="Arial"/>
          <w:noProof/>
        </w:rPr>
        <w:t>Sunt propuse strazile pentru modernizare din localitatea Sarmasu.</w:t>
      </w:r>
    </w:p>
    <w:p w:rsidR="00C57C6C" w:rsidRPr="00C57C6C" w:rsidRDefault="00C57C6C" w:rsidP="00C57C6C">
      <w:pPr>
        <w:jc w:val="both"/>
        <w:rPr>
          <w:rFonts w:cs="Arial"/>
          <w:noProof/>
        </w:rPr>
      </w:pPr>
      <w:r w:rsidRPr="00C57C6C">
        <w:rPr>
          <w:rFonts w:cs="Arial"/>
          <w:noProof/>
        </w:rPr>
        <w:lastRenderedPageBreak/>
        <w:t>Lucrările se vor desfășura pe platforma strazilor din localitatea Sarmasu existent, pe suprafețele de teren aferente.</w:t>
      </w:r>
    </w:p>
    <w:p w:rsidR="00C57C6C" w:rsidRPr="00C57C6C" w:rsidRDefault="00C57C6C" w:rsidP="00C57C6C">
      <w:pPr>
        <w:jc w:val="both"/>
        <w:rPr>
          <w:rFonts w:cs="Arial"/>
          <w:i/>
          <w:iCs/>
          <w:noProof/>
          <w:color w:val="000000"/>
          <w:lang w:val="en-GB" w:eastAsia="en-GB"/>
        </w:rPr>
      </w:pPr>
      <w:r w:rsidRPr="00C57C6C">
        <w:rPr>
          <w:rFonts w:cs="Arial"/>
          <w:noProof/>
        </w:rPr>
        <w:t xml:space="preserve">Proiect 1 - </w:t>
      </w:r>
      <w:r w:rsidRPr="00C57C6C">
        <w:rPr>
          <w:rFonts w:cs="Arial"/>
          <w:i/>
          <w:iCs/>
          <w:noProof/>
          <w:color w:val="000000"/>
          <w:lang w:val="en-GB" w:eastAsia="en-GB"/>
        </w:rPr>
        <w:t>"Îmbunătăţirea calităţii vieţii populaţiei din oraşul Sărmaşu prin construirea şi dotarea Centrului recreativ Sărmaşu şi modernizarea spaţiului public urban adiacent"</w:t>
      </w:r>
    </w:p>
    <w:tbl>
      <w:tblPr>
        <w:tblW w:w="4801" w:type="dxa"/>
        <w:tblInd w:w="1544" w:type="dxa"/>
        <w:tblLook w:val="04A0" w:firstRow="1" w:lastRow="0" w:firstColumn="1" w:lastColumn="0" w:noHBand="0" w:noVBand="1"/>
      </w:tblPr>
      <w:tblGrid>
        <w:gridCol w:w="3809"/>
        <w:gridCol w:w="992"/>
      </w:tblGrid>
      <w:tr w:rsidR="00C57C6C" w:rsidRPr="00C57C6C" w:rsidTr="005D0A93">
        <w:trPr>
          <w:trHeight w:val="312"/>
        </w:trPr>
        <w:tc>
          <w:tcPr>
            <w:tcW w:w="3809"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rPr>
            </w:pPr>
            <w:r w:rsidRPr="00C57C6C">
              <w:rPr>
                <w:rFonts w:cs="Arial"/>
                <w:noProof/>
                <w:color w:val="000000"/>
              </w:rPr>
              <w:t>Str. Dezrobirii</w:t>
            </w:r>
          </w:p>
        </w:tc>
        <w:tc>
          <w:tcPr>
            <w:tcW w:w="992"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rPr>
            </w:pPr>
            <w:r w:rsidRPr="00C57C6C">
              <w:rPr>
                <w:rFonts w:cs="Arial"/>
                <w:noProof/>
                <w:color w:val="000000"/>
              </w:rPr>
              <w:t>2044</w:t>
            </w:r>
          </w:p>
        </w:tc>
      </w:tr>
      <w:tr w:rsidR="00C57C6C" w:rsidRPr="00C57C6C" w:rsidTr="005D0A93">
        <w:trPr>
          <w:trHeight w:val="312"/>
        </w:trPr>
        <w:tc>
          <w:tcPr>
            <w:tcW w:w="3809"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rPr>
            </w:pPr>
            <w:r w:rsidRPr="00C57C6C">
              <w:rPr>
                <w:rFonts w:cs="Arial"/>
                <w:noProof/>
                <w:color w:val="000000"/>
              </w:rPr>
              <w:t>Str. Dezrobirii Ramura</w:t>
            </w:r>
          </w:p>
        </w:tc>
        <w:tc>
          <w:tcPr>
            <w:tcW w:w="992"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rPr>
            </w:pPr>
            <w:r w:rsidRPr="00C57C6C">
              <w:rPr>
                <w:rFonts w:cs="Arial"/>
                <w:noProof/>
                <w:color w:val="000000"/>
              </w:rPr>
              <w:t>942</w:t>
            </w:r>
          </w:p>
        </w:tc>
      </w:tr>
      <w:tr w:rsidR="00C57C6C" w:rsidRPr="00C57C6C" w:rsidTr="005D0A93">
        <w:trPr>
          <w:trHeight w:val="312"/>
        </w:trPr>
        <w:tc>
          <w:tcPr>
            <w:tcW w:w="3809"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rPr>
            </w:pPr>
            <w:r w:rsidRPr="00C57C6C">
              <w:rPr>
                <w:rFonts w:cs="Arial"/>
                <w:noProof/>
                <w:color w:val="000000"/>
              </w:rPr>
              <w:t>Str.Viilor</w:t>
            </w:r>
          </w:p>
        </w:tc>
        <w:tc>
          <w:tcPr>
            <w:tcW w:w="992"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rPr>
            </w:pPr>
            <w:r w:rsidRPr="00C57C6C">
              <w:rPr>
                <w:rFonts w:cs="Arial"/>
                <w:noProof/>
                <w:color w:val="000000"/>
              </w:rPr>
              <w:t>650</w:t>
            </w:r>
          </w:p>
        </w:tc>
      </w:tr>
      <w:tr w:rsidR="00C57C6C" w:rsidRPr="00C57C6C" w:rsidTr="005D0A93">
        <w:trPr>
          <w:trHeight w:val="312"/>
        </w:trPr>
        <w:tc>
          <w:tcPr>
            <w:tcW w:w="3809"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rPr>
            </w:pPr>
            <w:r w:rsidRPr="00C57C6C">
              <w:rPr>
                <w:rFonts w:cs="Arial"/>
                <w:noProof/>
                <w:color w:val="000000"/>
              </w:rPr>
              <w:t>Str. Basa</w:t>
            </w:r>
          </w:p>
        </w:tc>
        <w:tc>
          <w:tcPr>
            <w:tcW w:w="992"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rPr>
            </w:pPr>
            <w:r w:rsidRPr="00C57C6C">
              <w:rPr>
                <w:rFonts w:cs="Arial"/>
                <w:noProof/>
                <w:color w:val="000000"/>
              </w:rPr>
              <w:t>155</w:t>
            </w:r>
          </w:p>
        </w:tc>
      </w:tr>
      <w:tr w:rsidR="00C57C6C" w:rsidRPr="00C57C6C" w:rsidTr="005D0A93">
        <w:trPr>
          <w:trHeight w:val="312"/>
        </w:trPr>
        <w:tc>
          <w:tcPr>
            <w:tcW w:w="3809"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rPr>
            </w:pPr>
            <w:r w:rsidRPr="00C57C6C">
              <w:rPr>
                <w:rFonts w:cs="Arial"/>
                <w:noProof/>
                <w:color w:val="000000"/>
              </w:rPr>
              <w:t>Str. Sectia pompieri</w:t>
            </w:r>
          </w:p>
        </w:tc>
        <w:tc>
          <w:tcPr>
            <w:tcW w:w="992"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rPr>
            </w:pPr>
            <w:r w:rsidRPr="00C57C6C">
              <w:rPr>
                <w:rFonts w:cs="Arial"/>
                <w:noProof/>
                <w:color w:val="000000"/>
              </w:rPr>
              <w:t>183</w:t>
            </w:r>
          </w:p>
        </w:tc>
      </w:tr>
      <w:tr w:rsidR="00C57C6C" w:rsidRPr="00C57C6C" w:rsidTr="005D0A93">
        <w:trPr>
          <w:trHeight w:val="312"/>
        </w:trPr>
        <w:tc>
          <w:tcPr>
            <w:tcW w:w="3809"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b/>
                <w:bCs/>
                <w:noProof/>
                <w:color w:val="000000"/>
              </w:rPr>
            </w:pPr>
            <w:r w:rsidRPr="00C57C6C">
              <w:rPr>
                <w:rFonts w:cs="Arial"/>
                <w:b/>
                <w:bCs/>
                <w:noProof/>
                <w:color w:val="000000"/>
              </w:rPr>
              <w:t>TOTAL PROIECT 1</w:t>
            </w:r>
          </w:p>
        </w:tc>
        <w:tc>
          <w:tcPr>
            <w:tcW w:w="992"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b/>
                <w:bCs/>
                <w:noProof/>
                <w:color w:val="000000"/>
              </w:rPr>
            </w:pPr>
            <w:r w:rsidRPr="00C57C6C">
              <w:rPr>
                <w:rFonts w:cs="Arial"/>
                <w:b/>
                <w:bCs/>
                <w:noProof/>
                <w:color w:val="000000"/>
              </w:rPr>
              <w:t>3974</w:t>
            </w:r>
          </w:p>
        </w:tc>
      </w:tr>
    </w:tbl>
    <w:p w:rsidR="00C57C6C" w:rsidRPr="00C57C6C" w:rsidRDefault="00C57C6C" w:rsidP="00C57C6C">
      <w:pPr>
        <w:jc w:val="both"/>
        <w:rPr>
          <w:rFonts w:cs="Arial"/>
          <w:noProof/>
        </w:rPr>
      </w:pPr>
    </w:p>
    <w:p w:rsidR="00C57C6C" w:rsidRPr="00C57C6C" w:rsidRDefault="00C57C6C" w:rsidP="00C57C6C">
      <w:pPr>
        <w:jc w:val="both"/>
        <w:rPr>
          <w:rFonts w:cs="Arial"/>
          <w:noProof/>
        </w:rPr>
      </w:pPr>
      <w:r w:rsidRPr="00C57C6C">
        <w:rPr>
          <w:rFonts w:cs="Arial"/>
          <w:noProof/>
        </w:rPr>
        <w:t>Proiect 2 - "Îmbunătăţirea calităţii vieţii populaţiei din oraşul Sărmaşu prin reabilitarea, modernizarea, dotarea şi extinderea Casei de Cultură a oraşului Sărmaşu şi modernizarea spaţiului public urban adiacent"</w:t>
      </w:r>
    </w:p>
    <w:tbl>
      <w:tblPr>
        <w:tblW w:w="4660" w:type="dxa"/>
        <w:tblInd w:w="1563" w:type="dxa"/>
        <w:tblLook w:val="04A0" w:firstRow="1" w:lastRow="0" w:firstColumn="1" w:lastColumn="0" w:noHBand="0" w:noVBand="1"/>
      </w:tblPr>
      <w:tblGrid>
        <w:gridCol w:w="3700"/>
        <w:gridCol w:w="960"/>
      </w:tblGrid>
      <w:tr w:rsidR="00C57C6C" w:rsidRPr="00C57C6C" w:rsidTr="005D0A93">
        <w:trPr>
          <w:trHeight w:val="312"/>
        </w:trPr>
        <w:tc>
          <w:tcPr>
            <w:tcW w:w="3700"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Str. Piaţa Gării (parcare)</w:t>
            </w:r>
          </w:p>
        </w:tc>
        <w:tc>
          <w:tcPr>
            <w:tcW w:w="960"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182</w:t>
            </w:r>
          </w:p>
        </w:tc>
      </w:tr>
      <w:tr w:rsidR="00C57C6C" w:rsidRPr="00C57C6C" w:rsidTr="005D0A93">
        <w:trPr>
          <w:trHeight w:val="312"/>
        </w:trPr>
        <w:tc>
          <w:tcPr>
            <w:tcW w:w="3700"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 xml:space="preserve">Str. Câmpului  </w:t>
            </w:r>
          </w:p>
        </w:tc>
        <w:tc>
          <w:tcPr>
            <w:tcW w:w="960"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606</w:t>
            </w:r>
          </w:p>
        </w:tc>
      </w:tr>
      <w:tr w:rsidR="00C57C6C" w:rsidRPr="00C57C6C" w:rsidTr="005D0A93">
        <w:trPr>
          <w:trHeight w:val="312"/>
        </w:trPr>
        <w:tc>
          <w:tcPr>
            <w:tcW w:w="3700"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 xml:space="preserve">Str. Toamnei     </w:t>
            </w:r>
          </w:p>
        </w:tc>
        <w:tc>
          <w:tcPr>
            <w:tcW w:w="960"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772</w:t>
            </w:r>
          </w:p>
        </w:tc>
      </w:tr>
      <w:tr w:rsidR="00C57C6C" w:rsidRPr="00C57C6C" w:rsidTr="005D0A93">
        <w:trPr>
          <w:trHeight w:val="312"/>
        </w:trPr>
        <w:tc>
          <w:tcPr>
            <w:tcW w:w="3700"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 xml:space="preserve">Str. Livezii    </w:t>
            </w:r>
          </w:p>
        </w:tc>
        <w:tc>
          <w:tcPr>
            <w:tcW w:w="960"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495</w:t>
            </w:r>
          </w:p>
        </w:tc>
      </w:tr>
      <w:tr w:rsidR="00C57C6C" w:rsidRPr="00C57C6C" w:rsidTr="005D0A93">
        <w:trPr>
          <w:trHeight w:val="312"/>
        </w:trPr>
        <w:tc>
          <w:tcPr>
            <w:tcW w:w="3700"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Str. Urzicani</w:t>
            </w:r>
          </w:p>
        </w:tc>
        <w:tc>
          <w:tcPr>
            <w:tcW w:w="960"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361</w:t>
            </w:r>
          </w:p>
        </w:tc>
      </w:tr>
      <w:tr w:rsidR="00C57C6C" w:rsidRPr="00C57C6C" w:rsidTr="005D0A93">
        <w:trPr>
          <w:trHeight w:val="312"/>
        </w:trPr>
        <w:tc>
          <w:tcPr>
            <w:tcW w:w="3700"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Str. Morii</w:t>
            </w:r>
          </w:p>
        </w:tc>
        <w:tc>
          <w:tcPr>
            <w:tcW w:w="960"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180</w:t>
            </w:r>
          </w:p>
        </w:tc>
      </w:tr>
      <w:tr w:rsidR="00C57C6C" w:rsidRPr="00C57C6C" w:rsidTr="005D0A93">
        <w:trPr>
          <w:trHeight w:val="312"/>
        </w:trPr>
        <w:tc>
          <w:tcPr>
            <w:tcW w:w="3700"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str. Albinelor</w:t>
            </w:r>
          </w:p>
        </w:tc>
        <w:tc>
          <w:tcPr>
            <w:tcW w:w="960"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198</w:t>
            </w:r>
          </w:p>
        </w:tc>
      </w:tr>
      <w:tr w:rsidR="00C57C6C" w:rsidRPr="00C57C6C" w:rsidTr="005D0A93">
        <w:trPr>
          <w:trHeight w:val="312"/>
        </w:trPr>
        <w:tc>
          <w:tcPr>
            <w:tcW w:w="3700"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b/>
                <w:bCs/>
                <w:noProof/>
                <w:color w:val="000000"/>
                <w:lang w:val="en-GB" w:eastAsia="en-GB"/>
              </w:rPr>
            </w:pPr>
            <w:r w:rsidRPr="00C57C6C">
              <w:rPr>
                <w:rFonts w:cs="Arial"/>
                <w:b/>
                <w:bCs/>
                <w:noProof/>
                <w:color w:val="000000"/>
                <w:lang w:val="en-GB" w:eastAsia="en-GB"/>
              </w:rPr>
              <w:t>TOTAL PROIECT 2</w:t>
            </w:r>
          </w:p>
        </w:tc>
        <w:tc>
          <w:tcPr>
            <w:tcW w:w="960"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b/>
                <w:bCs/>
                <w:noProof/>
                <w:color w:val="000000"/>
                <w:lang w:val="en-GB" w:eastAsia="en-GB"/>
              </w:rPr>
            </w:pPr>
            <w:r w:rsidRPr="00C57C6C">
              <w:rPr>
                <w:rFonts w:cs="Arial"/>
                <w:b/>
                <w:bCs/>
                <w:noProof/>
                <w:color w:val="000000"/>
                <w:lang w:val="en-GB" w:eastAsia="en-GB"/>
              </w:rPr>
              <w:t>2794</w:t>
            </w:r>
          </w:p>
        </w:tc>
      </w:tr>
    </w:tbl>
    <w:p w:rsidR="00C57C6C" w:rsidRPr="00C57C6C" w:rsidRDefault="00C57C6C" w:rsidP="00C57C6C">
      <w:pPr>
        <w:jc w:val="both"/>
        <w:rPr>
          <w:rFonts w:cs="Arial"/>
          <w:noProof/>
        </w:rPr>
      </w:pPr>
    </w:p>
    <w:p w:rsidR="00C57C6C" w:rsidRPr="00C57C6C" w:rsidRDefault="00C57C6C" w:rsidP="00C57C6C">
      <w:pPr>
        <w:jc w:val="both"/>
        <w:rPr>
          <w:rFonts w:cs="Arial"/>
          <w:noProof/>
        </w:rPr>
      </w:pPr>
      <w:r w:rsidRPr="00C57C6C">
        <w:rPr>
          <w:rFonts w:cs="Arial"/>
          <w:noProof/>
        </w:rPr>
        <w:t>Proiect 3- "Îmbunătăţirea calităţii vieţii populaţiei din oraşul Sărmaşu prin construirea şi dotarea Creşei nr. 1 Sărmaşu şi modernizarea spaţiului public urban adiacent"</w:t>
      </w:r>
    </w:p>
    <w:p w:rsidR="00C57C6C" w:rsidRPr="00C57C6C" w:rsidRDefault="00C57C6C" w:rsidP="00C57C6C">
      <w:pPr>
        <w:jc w:val="both"/>
        <w:rPr>
          <w:rFonts w:cs="Arial"/>
          <w:noProof/>
        </w:rPr>
      </w:pPr>
    </w:p>
    <w:tbl>
      <w:tblPr>
        <w:tblW w:w="4678" w:type="dxa"/>
        <w:tblInd w:w="1526" w:type="dxa"/>
        <w:tblLook w:val="04A0" w:firstRow="1" w:lastRow="0" w:firstColumn="1" w:lastColumn="0" w:noHBand="0" w:noVBand="1"/>
      </w:tblPr>
      <w:tblGrid>
        <w:gridCol w:w="3685"/>
        <w:gridCol w:w="993"/>
      </w:tblGrid>
      <w:tr w:rsidR="00C57C6C" w:rsidRPr="00C57C6C" w:rsidTr="005D0A93">
        <w:trPr>
          <w:trHeight w:val="312"/>
        </w:trPr>
        <w:tc>
          <w:tcPr>
            <w:tcW w:w="3685"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Str. 1 Mai</w:t>
            </w:r>
          </w:p>
        </w:tc>
        <w:tc>
          <w:tcPr>
            <w:tcW w:w="993"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268</w:t>
            </w:r>
          </w:p>
        </w:tc>
      </w:tr>
      <w:tr w:rsidR="00C57C6C" w:rsidRPr="00C57C6C" w:rsidTr="005D0A93">
        <w:trPr>
          <w:trHeight w:val="312"/>
        </w:trPr>
        <w:tc>
          <w:tcPr>
            <w:tcW w:w="3685"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Str. 1 Mai ramura</w:t>
            </w:r>
          </w:p>
        </w:tc>
        <w:tc>
          <w:tcPr>
            <w:tcW w:w="993"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80</w:t>
            </w:r>
          </w:p>
        </w:tc>
      </w:tr>
      <w:tr w:rsidR="00C57C6C" w:rsidRPr="00C57C6C" w:rsidTr="005D0A93">
        <w:trPr>
          <w:trHeight w:val="312"/>
        </w:trPr>
        <w:tc>
          <w:tcPr>
            <w:tcW w:w="3685"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Str. Salcîmilor</w:t>
            </w:r>
          </w:p>
        </w:tc>
        <w:tc>
          <w:tcPr>
            <w:tcW w:w="993"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304</w:t>
            </w:r>
          </w:p>
        </w:tc>
      </w:tr>
      <w:tr w:rsidR="00C57C6C" w:rsidRPr="00C57C6C" w:rsidTr="005D0A93">
        <w:trPr>
          <w:trHeight w:val="312"/>
        </w:trPr>
        <w:tc>
          <w:tcPr>
            <w:tcW w:w="3685"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Str. Păcii</w:t>
            </w:r>
          </w:p>
        </w:tc>
        <w:tc>
          <w:tcPr>
            <w:tcW w:w="993"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359</w:t>
            </w:r>
          </w:p>
        </w:tc>
      </w:tr>
      <w:tr w:rsidR="00C57C6C" w:rsidRPr="00C57C6C" w:rsidTr="005D0A93">
        <w:trPr>
          <w:trHeight w:val="312"/>
        </w:trPr>
        <w:tc>
          <w:tcPr>
            <w:tcW w:w="3685"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Ram. Vasile Simonis</w:t>
            </w:r>
          </w:p>
        </w:tc>
        <w:tc>
          <w:tcPr>
            <w:tcW w:w="993"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217</w:t>
            </w:r>
          </w:p>
        </w:tc>
      </w:tr>
      <w:tr w:rsidR="00C57C6C" w:rsidRPr="00C57C6C" w:rsidTr="005D0A93">
        <w:trPr>
          <w:trHeight w:val="312"/>
        </w:trPr>
        <w:tc>
          <w:tcPr>
            <w:tcW w:w="3685"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Str. Ghiocelului</w:t>
            </w:r>
          </w:p>
        </w:tc>
        <w:tc>
          <w:tcPr>
            <w:tcW w:w="993"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420</w:t>
            </w:r>
          </w:p>
        </w:tc>
      </w:tr>
      <w:tr w:rsidR="00C57C6C" w:rsidRPr="00C57C6C" w:rsidTr="005D0A93">
        <w:trPr>
          <w:trHeight w:val="312"/>
        </w:trPr>
        <w:tc>
          <w:tcPr>
            <w:tcW w:w="3685"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Str. 30 Decembrie</w:t>
            </w:r>
          </w:p>
        </w:tc>
        <w:tc>
          <w:tcPr>
            <w:tcW w:w="993"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279</w:t>
            </w:r>
          </w:p>
        </w:tc>
      </w:tr>
      <w:tr w:rsidR="00C57C6C" w:rsidRPr="00C57C6C" w:rsidTr="005D0A93">
        <w:trPr>
          <w:trHeight w:val="312"/>
        </w:trPr>
        <w:tc>
          <w:tcPr>
            <w:tcW w:w="3685"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Str. Spicului</w:t>
            </w:r>
          </w:p>
        </w:tc>
        <w:tc>
          <w:tcPr>
            <w:tcW w:w="993"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236</w:t>
            </w:r>
          </w:p>
        </w:tc>
      </w:tr>
      <w:tr w:rsidR="00C57C6C" w:rsidRPr="00C57C6C" w:rsidTr="005D0A93">
        <w:trPr>
          <w:trHeight w:val="312"/>
        </w:trPr>
        <w:tc>
          <w:tcPr>
            <w:tcW w:w="3685"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Fundătura Crișan</w:t>
            </w:r>
          </w:p>
        </w:tc>
        <w:tc>
          <w:tcPr>
            <w:tcW w:w="993"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231</w:t>
            </w:r>
          </w:p>
        </w:tc>
      </w:tr>
      <w:tr w:rsidR="00C57C6C" w:rsidRPr="00C57C6C" w:rsidTr="005D0A93">
        <w:trPr>
          <w:trHeight w:val="312"/>
        </w:trPr>
        <w:tc>
          <w:tcPr>
            <w:tcW w:w="3685"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b/>
                <w:bCs/>
                <w:noProof/>
                <w:color w:val="000000"/>
                <w:lang w:val="en-GB" w:eastAsia="en-GB"/>
              </w:rPr>
            </w:pPr>
            <w:r w:rsidRPr="00C57C6C">
              <w:rPr>
                <w:rFonts w:cs="Arial"/>
                <w:b/>
                <w:bCs/>
                <w:noProof/>
                <w:color w:val="000000"/>
                <w:lang w:val="en-GB" w:eastAsia="en-GB"/>
              </w:rPr>
              <w:t>TOTAL PROIECT 3</w:t>
            </w:r>
          </w:p>
        </w:tc>
        <w:tc>
          <w:tcPr>
            <w:tcW w:w="993"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b/>
                <w:bCs/>
                <w:noProof/>
                <w:color w:val="000000"/>
                <w:lang w:val="en-GB" w:eastAsia="en-GB"/>
              </w:rPr>
            </w:pPr>
            <w:r w:rsidRPr="00C57C6C">
              <w:rPr>
                <w:rFonts w:cs="Arial"/>
                <w:b/>
                <w:bCs/>
                <w:noProof/>
                <w:color w:val="000000"/>
                <w:lang w:val="en-GB" w:eastAsia="en-GB"/>
              </w:rPr>
              <w:t>2394</w:t>
            </w:r>
          </w:p>
        </w:tc>
      </w:tr>
    </w:tbl>
    <w:p w:rsidR="00C57C6C" w:rsidRPr="00C57C6C" w:rsidRDefault="00C57C6C" w:rsidP="00C57C6C">
      <w:pPr>
        <w:jc w:val="both"/>
        <w:rPr>
          <w:rFonts w:cs="Arial"/>
          <w:noProof/>
        </w:rPr>
      </w:pPr>
    </w:p>
    <w:p w:rsidR="00C57C6C" w:rsidRPr="00C57C6C" w:rsidRDefault="00C57C6C" w:rsidP="00C57C6C">
      <w:pPr>
        <w:ind w:firstLine="708"/>
        <w:jc w:val="both"/>
        <w:rPr>
          <w:rFonts w:cs="Arial"/>
          <w:noProof/>
          <w:lang w:val="en-US"/>
        </w:rPr>
      </w:pPr>
      <w:r w:rsidRPr="00C57C6C">
        <w:rPr>
          <w:rFonts w:cs="Arial"/>
          <w:noProof/>
        </w:rPr>
        <w:t xml:space="preserve">Modernizarea strazilor au ca obiectiv principal îmbunătățirea infrastructurii urbane și a serviciilor de bază existente în ORAȘUL SĂRMAȘU, în vederea asigurării premiselor de dezvoltare economică și socială durabilă, și creșterii standarde de calitate a vieții pentru comunitatea locală. Strazile din localitatea Sarmasu </w:t>
      </w:r>
      <w:r w:rsidRPr="00C57C6C">
        <w:rPr>
          <w:rFonts w:cs="Arial"/>
          <w:noProof/>
          <w:lang w:val="en-US"/>
        </w:rPr>
        <w:t>au lungimea de aproximativ   9.162 m.</w:t>
      </w:r>
    </w:p>
    <w:p w:rsidR="00C57C6C" w:rsidRPr="00C57C6C" w:rsidRDefault="00C57C6C" w:rsidP="00C57C6C">
      <w:pPr>
        <w:jc w:val="both"/>
        <w:rPr>
          <w:rFonts w:cs="Arial"/>
          <w:i/>
          <w:iCs/>
          <w:noProof/>
        </w:rPr>
      </w:pPr>
      <w:bookmarkStart w:id="14" w:name="do_ax2_pt2_sp2_2__lib"/>
      <w:bookmarkEnd w:id="14"/>
      <w:r w:rsidRPr="00C57C6C">
        <w:rPr>
          <w:rFonts w:cs="Arial"/>
          <w:b/>
          <w:bCs/>
          <w:i/>
          <w:iCs/>
          <w:noProof/>
        </w:rPr>
        <w:t xml:space="preserve">b) </w:t>
      </w:r>
      <w:r w:rsidRPr="00C57C6C">
        <w:rPr>
          <w:rFonts w:cs="Arial"/>
          <w:i/>
          <w:iCs/>
          <w:noProof/>
        </w:rPr>
        <w:t>relațiile cu zone învecinate, accese existente și/sau căi de acces posibile :</w:t>
      </w:r>
    </w:p>
    <w:p w:rsidR="00C57C6C" w:rsidRPr="00C57C6C" w:rsidRDefault="00C57C6C" w:rsidP="00C57C6C">
      <w:pPr>
        <w:jc w:val="both"/>
        <w:rPr>
          <w:rFonts w:cs="Arial"/>
          <w:noProof/>
          <w:shd w:val="clear" w:color="auto" w:fill="FFFFFF"/>
        </w:rPr>
      </w:pPr>
      <w:bookmarkStart w:id="15" w:name="do_ax2_pt2_sp2_2__lic"/>
      <w:bookmarkEnd w:id="15"/>
      <w:r w:rsidRPr="00C57C6C">
        <w:rPr>
          <w:rFonts w:cs="Arial"/>
          <w:noProof/>
          <w:shd w:val="clear" w:color="auto" w:fill="FFFFFF"/>
        </w:rPr>
        <w:t xml:space="preserve">Importantă aşezare în Câmpia Transilvaniei, dobândind în anul 2003 titlul de oraş al României, Sărmaşu este situat la intersecţia paralelelei 46°45' latitudine nordică cu </w:t>
      </w:r>
      <w:r w:rsidRPr="00C57C6C">
        <w:rPr>
          <w:rFonts w:cs="Arial"/>
          <w:noProof/>
          <w:shd w:val="clear" w:color="auto" w:fill="FFFFFF"/>
        </w:rPr>
        <w:lastRenderedPageBreak/>
        <w:t>meridianul 24°10' longitudine estică, în zona centrală a ţării, la întretăierea limitelor administrative ale judeţelor Mureş, Cluj şi Bistriţa Năsăud.</w:t>
      </w:r>
    </w:p>
    <w:p w:rsidR="00C57C6C" w:rsidRPr="00C57C6C" w:rsidRDefault="00C57C6C" w:rsidP="00C57C6C">
      <w:pPr>
        <w:jc w:val="both"/>
        <w:rPr>
          <w:rFonts w:cs="Arial"/>
          <w:noProof/>
          <w:shd w:val="clear" w:color="auto" w:fill="FFFFFF"/>
          <w:lang w:val="fr-FR"/>
        </w:rPr>
      </w:pPr>
      <w:r w:rsidRPr="00C57C6C">
        <w:rPr>
          <w:rFonts w:cs="Arial"/>
          <w:noProof/>
          <w:shd w:val="clear" w:color="auto" w:fill="FFFFFF"/>
          <w:lang w:val="fr-FR"/>
        </w:rPr>
        <w:t>Sărmaşu se învecinează:</w:t>
      </w:r>
    </w:p>
    <w:p w:rsidR="00C57C6C" w:rsidRPr="00C57C6C" w:rsidRDefault="00C57C6C" w:rsidP="00C57C6C">
      <w:pPr>
        <w:numPr>
          <w:ilvl w:val="0"/>
          <w:numId w:val="11"/>
        </w:numPr>
        <w:jc w:val="both"/>
        <w:rPr>
          <w:rFonts w:cs="Arial"/>
          <w:noProof/>
          <w:shd w:val="clear" w:color="auto" w:fill="FFFFFF"/>
          <w:lang w:val="fr-FR"/>
        </w:rPr>
      </w:pPr>
      <w:r w:rsidRPr="00C57C6C">
        <w:rPr>
          <w:rFonts w:cs="Arial"/>
          <w:noProof/>
          <w:shd w:val="clear" w:color="auto" w:fill="FFFFFF"/>
          <w:lang w:val="fr-FR"/>
        </w:rPr>
        <w:t>la nord cu comuna Budeşti (judeţul Bistriţa Năsăud)</w:t>
      </w:r>
    </w:p>
    <w:p w:rsidR="00C57C6C" w:rsidRPr="00C57C6C" w:rsidRDefault="00C57C6C" w:rsidP="00C57C6C">
      <w:pPr>
        <w:numPr>
          <w:ilvl w:val="0"/>
          <w:numId w:val="11"/>
        </w:numPr>
        <w:jc w:val="both"/>
        <w:rPr>
          <w:rFonts w:cs="Arial"/>
          <w:noProof/>
          <w:shd w:val="clear" w:color="auto" w:fill="FFFFFF"/>
          <w:lang w:val="fr-FR"/>
        </w:rPr>
      </w:pPr>
      <w:r w:rsidRPr="00C57C6C">
        <w:rPr>
          <w:rFonts w:cs="Arial"/>
          <w:noProof/>
          <w:shd w:val="clear" w:color="auto" w:fill="FFFFFF"/>
          <w:lang w:val="fr-FR"/>
        </w:rPr>
        <w:t>la est cu comuna Sînpetru de Câmpie (judeţul Mureş)</w:t>
      </w:r>
    </w:p>
    <w:p w:rsidR="00C57C6C" w:rsidRPr="00C57C6C" w:rsidRDefault="00C57C6C" w:rsidP="00C57C6C">
      <w:pPr>
        <w:numPr>
          <w:ilvl w:val="0"/>
          <w:numId w:val="11"/>
        </w:numPr>
        <w:jc w:val="both"/>
        <w:rPr>
          <w:rFonts w:cs="Arial"/>
          <w:noProof/>
          <w:shd w:val="clear" w:color="auto" w:fill="FFFFFF"/>
          <w:lang w:val="fr-FR"/>
        </w:rPr>
      </w:pPr>
      <w:r w:rsidRPr="00C57C6C">
        <w:rPr>
          <w:rFonts w:cs="Arial"/>
          <w:noProof/>
          <w:shd w:val="clear" w:color="auto" w:fill="FFFFFF"/>
          <w:lang w:val="fr-FR"/>
        </w:rPr>
        <w:t>la sud est cu comuna Miheşu de Câmpie (judeţul Mureş)</w:t>
      </w:r>
    </w:p>
    <w:p w:rsidR="00C57C6C" w:rsidRPr="00C57C6C" w:rsidRDefault="00C57C6C" w:rsidP="00C57C6C">
      <w:pPr>
        <w:numPr>
          <w:ilvl w:val="0"/>
          <w:numId w:val="11"/>
        </w:numPr>
        <w:jc w:val="both"/>
        <w:rPr>
          <w:rFonts w:cs="Arial"/>
          <w:noProof/>
          <w:shd w:val="clear" w:color="auto" w:fill="FFFFFF"/>
          <w:lang w:val="fr-FR"/>
        </w:rPr>
      </w:pPr>
      <w:r w:rsidRPr="00C57C6C">
        <w:rPr>
          <w:rFonts w:cs="Arial"/>
          <w:noProof/>
          <w:shd w:val="clear" w:color="auto" w:fill="FFFFFF"/>
          <w:lang w:val="fr-FR"/>
        </w:rPr>
        <w:t>la vest cu comuna Cămăraşu (judeţul Cluj)</w:t>
      </w:r>
    </w:p>
    <w:p w:rsidR="00C57C6C" w:rsidRPr="00C57C6C" w:rsidRDefault="00C57C6C" w:rsidP="00C57C6C">
      <w:pPr>
        <w:numPr>
          <w:ilvl w:val="0"/>
          <w:numId w:val="11"/>
        </w:numPr>
        <w:jc w:val="both"/>
        <w:rPr>
          <w:rFonts w:cs="Arial"/>
          <w:noProof/>
          <w:shd w:val="clear" w:color="auto" w:fill="FFFFFF"/>
          <w:lang w:val="fr-FR"/>
        </w:rPr>
      </w:pPr>
      <w:r w:rsidRPr="00C57C6C">
        <w:rPr>
          <w:rFonts w:cs="Arial"/>
          <w:noProof/>
          <w:shd w:val="clear" w:color="auto" w:fill="FFFFFF"/>
          <w:lang w:val="fr-FR"/>
        </w:rPr>
        <w:t>la nord-vest cu comuna Mociu (judeţul Cluj).</w:t>
      </w:r>
    </w:p>
    <w:p w:rsidR="00C57C6C" w:rsidRPr="00C57C6C" w:rsidRDefault="00C57C6C" w:rsidP="00C57C6C">
      <w:pPr>
        <w:jc w:val="both"/>
        <w:rPr>
          <w:rFonts w:cs="Arial"/>
          <w:noProof/>
          <w:shd w:val="clear" w:color="auto" w:fill="FFFFFF"/>
          <w:lang w:val="fr-FR"/>
        </w:rPr>
      </w:pPr>
      <w:r w:rsidRPr="00C57C6C">
        <w:rPr>
          <w:rFonts w:cs="Arial"/>
          <w:noProof/>
          <w:shd w:val="clear" w:color="auto" w:fill="FFFFFF"/>
          <w:lang w:val="fr-FR"/>
        </w:rPr>
        <w:t>Orașul Sărmașu are în administrație 7 localități: Balda, Vişinelu, Sărmăşel, Sărmăşel Gară, Larga, Moruţ și Titiana.</w:t>
      </w:r>
    </w:p>
    <w:p w:rsidR="00C57C6C" w:rsidRPr="00C57C6C" w:rsidRDefault="00C57C6C" w:rsidP="00C57C6C">
      <w:pPr>
        <w:jc w:val="both"/>
        <w:rPr>
          <w:rFonts w:cs="Arial"/>
          <w:b/>
          <w:bCs/>
          <w:i/>
          <w:iCs/>
          <w:noProof/>
        </w:rPr>
      </w:pPr>
      <w:r w:rsidRPr="00C57C6C">
        <w:rPr>
          <w:rFonts w:cs="Arial"/>
          <w:b/>
          <w:bCs/>
          <w:i/>
          <w:iCs/>
          <w:noProof/>
        </w:rPr>
        <w:t xml:space="preserve">c) </w:t>
      </w:r>
      <w:r w:rsidRPr="00C57C6C">
        <w:rPr>
          <w:rFonts w:cs="Arial"/>
          <w:i/>
          <w:iCs/>
          <w:noProof/>
        </w:rPr>
        <w:t>surse de poluare existente în zonă :</w:t>
      </w:r>
    </w:p>
    <w:p w:rsidR="00C57C6C" w:rsidRPr="00C57C6C" w:rsidRDefault="00C57C6C" w:rsidP="00C57C6C">
      <w:pPr>
        <w:jc w:val="both"/>
        <w:rPr>
          <w:rFonts w:cs="Arial"/>
          <w:noProof/>
        </w:rPr>
      </w:pPr>
      <w:r w:rsidRPr="00C57C6C">
        <w:rPr>
          <w:rFonts w:cs="Arial"/>
          <w:noProof/>
        </w:rPr>
        <w:tab/>
        <w:t>Se vor identifica în S.F. și se va ține cont de prevederile Acordului de mediu.</w:t>
      </w:r>
    </w:p>
    <w:p w:rsidR="00C57C6C" w:rsidRPr="00C57C6C" w:rsidRDefault="00C57C6C" w:rsidP="00C57C6C">
      <w:pPr>
        <w:jc w:val="both"/>
        <w:rPr>
          <w:rFonts w:cs="Arial"/>
          <w:i/>
          <w:iCs/>
          <w:noProof/>
        </w:rPr>
      </w:pPr>
      <w:bookmarkStart w:id="16" w:name="do_ax2_pt2_sp2_2__lid"/>
      <w:bookmarkEnd w:id="16"/>
      <w:r w:rsidRPr="00C57C6C">
        <w:rPr>
          <w:rFonts w:cs="Arial"/>
          <w:b/>
          <w:bCs/>
          <w:i/>
          <w:iCs/>
          <w:noProof/>
        </w:rPr>
        <w:t xml:space="preserve">d) </w:t>
      </w:r>
      <w:r w:rsidRPr="00C57C6C">
        <w:rPr>
          <w:rFonts w:cs="Arial"/>
          <w:i/>
          <w:iCs/>
          <w:noProof/>
        </w:rPr>
        <w:t>particularități de relief :</w:t>
      </w:r>
    </w:p>
    <w:p w:rsidR="00C57C6C" w:rsidRPr="00C57C6C" w:rsidRDefault="00C57C6C" w:rsidP="00C57C6C">
      <w:pPr>
        <w:jc w:val="both"/>
        <w:rPr>
          <w:rFonts w:cs="Arial"/>
          <w:noProof/>
          <w:shd w:val="clear" w:color="auto" w:fill="FFFFFF"/>
        </w:rPr>
      </w:pPr>
      <w:r w:rsidRPr="00C57C6C">
        <w:rPr>
          <w:rFonts w:cs="Arial"/>
          <w:noProof/>
          <w:shd w:val="clear" w:color="auto" w:fill="FFFFFF"/>
        </w:rPr>
        <w:t>Relieful este larg ondulat. Pantele cu expoziţie nordică şi estică sunt lungi, cu pante domoale în medie de 10%, pantele eu expoziţie sudică şi vestică prezintă versanţi scurţi, puternic înclinaţi cu pante de 30-35%.</w:t>
      </w:r>
    </w:p>
    <w:p w:rsidR="00C57C6C" w:rsidRPr="00C57C6C" w:rsidRDefault="00C57C6C" w:rsidP="00C57C6C">
      <w:pPr>
        <w:jc w:val="both"/>
        <w:rPr>
          <w:rFonts w:cs="Arial"/>
          <w:noProof/>
          <w:shd w:val="clear" w:color="auto" w:fill="FFFFFF"/>
        </w:rPr>
      </w:pPr>
      <w:r w:rsidRPr="00C57C6C">
        <w:rPr>
          <w:rFonts w:cs="Arial"/>
          <w:noProof/>
          <w:shd w:val="clear" w:color="auto" w:fill="FFFFFF"/>
        </w:rPr>
        <w:t>Relieful deosebit de frămantat, asimetria dealurilor are repercusiuni asupra accesibilitatii terenului pentru tractoare şi alte maşini agricole.</w:t>
      </w:r>
    </w:p>
    <w:p w:rsidR="00C57C6C" w:rsidRPr="00C57C6C" w:rsidRDefault="00C57C6C" w:rsidP="00C57C6C">
      <w:pPr>
        <w:jc w:val="both"/>
        <w:rPr>
          <w:rFonts w:cs="Arial"/>
          <w:noProof/>
          <w:shd w:val="clear" w:color="auto" w:fill="FFFFFF"/>
          <w:lang w:val="fr-FR"/>
        </w:rPr>
      </w:pPr>
      <w:r w:rsidRPr="00C57C6C">
        <w:rPr>
          <w:rFonts w:cs="Arial"/>
          <w:noProof/>
          <w:shd w:val="clear" w:color="auto" w:fill="FFFFFF"/>
        </w:rPr>
        <w:t xml:space="preserve">Sunt frecvente alunecări de teren. </w:t>
      </w:r>
      <w:r w:rsidRPr="00C57C6C">
        <w:rPr>
          <w:rFonts w:cs="Arial"/>
          <w:noProof/>
          <w:shd w:val="clear" w:color="auto" w:fill="FFFFFF"/>
          <w:lang w:val="fr-FR"/>
        </w:rPr>
        <w:t>Eroziunea solului de suprafaţa şi de adâncimi ocupă cca 25% din teritoriu.</w:t>
      </w:r>
    </w:p>
    <w:p w:rsidR="00C57C6C" w:rsidRPr="00C57C6C" w:rsidRDefault="00C57C6C" w:rsidP="00C57C6C">
      <w:pPr>
        <w:jc w:val="both"/>
        <w:rPr>
          <w:rFonts w:cs="Arial"/>
          <w:noProof/>
          <w:shd w:val="clear" w:color="auto" w:fill="FFFFFF"/>
          <w:lang w:val="fr-FR"/>
        </w:rPr>
      </w:pPr>
      <w:r w:rsidRPr="00C57C6C">
        <w:rPr>
          <w:rFonts w:cs="Arial"/>
          <w:noProof/>
          <w:shd w:val="clear" w:color="auto" w:fill="FFFFFF"/>
          <w:lang w:val="fr-FR"/>
        </w:rPr>
        <w:t>Compoziţia geologică o reprezentată în cea mai mare parte de soluri din categoria cernoziomurilor degradate şi ale solurilor brune slab roşcate a permis o îndelungată şi rodnică activitate agricolă.</w:t>
      </w:r>
    </w:p>
    <w:p w:rsidR="00C57C6C" w:rsidRPr="00C57C6C" w:rsidRDefault="00C57C6C" w:rsidP="00C57C6C">
      <w:pPr>
        <w:jc w:val="both"/>
        <w:rPr>
          <w:rFonts w:cs="Arial"/>
          <w:noProof/>
          <w:shd w:val="clear" w:color="auto" w:fill="FFFFFF"/>
          <w:lang w:val="fr-FR"/>
        </w:rPr>
      </w:pPr>
      <w:r w:rsidRPr="00C57C6C">
        <w:rPr>
          <w:rFonts w:cs="Arial"/>
          <w:noProof/>
          <w:shd w:val="clear" w:color="auto" w:fill="FFFFFF"/>
          <w:lang w:val="fr-FR"/>
        </w:rPr>
        <w:t>Vegetaţia este specifică zonei de silvo-stepă.</w:t>
      </w:r>
    </w:p>
    <w:p w:rsidR="00C57C6C" w:rsidRPr="00C57C6C" w:rsidRDefault="00C57C6C" w:rsidP="00C57C6C">
      <w:pPr>
        <w:jc w:val="both"/>
        <w:rPr>
          <w:rFonts w:cs="Arial"/>
          <w:noProof/>
          <w:shd w:val="clear" w:color="auto" w:fill="FFFFFF"/>
          <w:lang w:val="fr-FR"/>
        </w:rPr>
      </w:pPr>
      <w:r w:rsidRPr="00C57C6C">
        <w:rPr>
          <w:rFonts w:cs="Arial"/>
          <w:noProof/>
          <w:shd w:val="clear" w:color="auto" w:fill="FFFFFF"/>
          <w:lang w:val="fr-FR"/>
        </w:rPr>
        <w:t>Pădurile ocupă 5,5% din teritoriu. Versantii sudici puternic înclinati şi erodati sunt golaşi.</w:t>
      </w:r>
    </w:p>
    <w:p w:rsidR="00C57C6C" w:rsidRPr="00C57C6C" w:rsidRDefault="00C57C6C" w:rsidP="00C57C6C">
      <w:pPr>
        <w:jc w:val="both"/>
        <w:rPr>
          <w:rFonts w:cs="Arial"/>
          <w:noProof/>
          <w:shd w:val="clear" w:color="auto" w:fill="FFFFFF"/>
          <w:lang w:val="fr-FR"/>
        </w:rPr>
      </w:pPr>
      <w:r w:rsidRPr="00C57C6C">
        <w:rPr>
          <w:rFonts w:cs="Arial"/>
          <w:noProof/>
          <w:shd w:val="clear" w:color="auto" w:fill="FFFFFF"/>
          <w:lang w:val="fr-FR"/>
        </w:rPr>
        <w:t>Localităţile s-au format în lungul căilor, ocupând în special terenul în pantă. Condiţiile geotehnice sunt corespunzătoare pentru construcţii civile, pentru investiţii mai mari sunt necesare studii de specialitate.</w:t>
      </w:r>
    </w:p>
    <w:p w:rsidR="00C57C6C" w:rsidRPr="00C57C6C" w:rsidRDefault="00C57C6C" w:rsidP="00C57C6C">
      <w:pPr>
        <w:jc w:val="both"/>
        <w:rPr>
          <w:rFonts w:cs="Arial"/>
          <w:noProof/>
          <w:shd w:val="clear" w:color="auto" w:fill="FFFFFF"/>
          <w:lang w:val="fr-FR"/>
        </w:rPr>
      </w:pPr>
      <w:r w:rsidRPr="00C57C6C">
        <w:rPr>
          <w:rFonts w:cs="Arial"/>
          <w:noProof/>
          <w:shd w:val="clear" w:color="auto" w:fill="FFFFFF"/>
          <w:lang w:val="fr-FR"/>
        </w:rPr>
        <w:t>Hidrografia este slab reprezentată, Pârâul de Câmpie fiind un pârâu ce colectează apele pluviale dintr-un bazin deosebit de întins, dar care în perioade de secetă este aproape secat.</w:t>
      </w:r>
    </w:p>
    <w:p w:rsidR="00C57C6C" w:rsidRPr="00C57C6C" w:rsidRDefault="00C57C6C" w:rsidP="00C57C6C">
      <w:pPr>
        <w:jc w:val="both"/>
        <w:rPr>
          <w:rFonts w:cs="Arial"/>
          <w:noProof/>
          <w:shd w:val="clear" w:color="auto" w:fill="FFFFFF"/>
          <w:lang w:val="fr-FR"/>
        </w:rPr>
      </w:pPr>
      <w:r w:rsidRPr="00C57C6C">
        <w:rPr>
          <w:rFonts w:cs="Arial"/>
          <w:noProof/>
          <w:shd w:val="clear" w:color="auto" w:fill="FFFFFF"/>
          <w:lang w:val="fr-FR"/>
        </w:rPr>
        <w:t xml:space="preserve">Tipul climatic după repartiţia indicelui de umiditate Thornthwait, conf STAS 1709-1.90 este II. </w:t>
      </w:r>
    </w:p>
    <w:p w:rsidR="00C57C6C" w:rsidRPr="00C57C6C" w:rsidRDefault="00C57C6C" w:rsidP="00C57C6C">
      <w:pPr>
        <w:jc w:val="both"/>
        <w:rPr>
          <w:rFonts w:cs="Arial"/>
          <w:noProof/>
          <w:shd w:val="clear" w:color="auto" w:fill="FFFFFF"/>
          <w:lang w:val="fr-FR"/>
        </w:rPr>
      </w:pPr>
      <w:r w:rsidRPr="00C57C6C">
        <w:rPr>
          <w:rFonts w:cs="Arial"/>
          <w:noProof/>
          <w:shd w:val="clear" w:color="auto" w:fill="FFFFFF"/>
          <w:lang w:val="fr-FR"/>
        </w:rPr>
        <w:t>Morfologia terenului variază de la terenuri aproximativ plan orizontale de pe lunca pârâului Pârâul de Câmpie, la zone de versant a dealurilor locale.</w:t>
      </w:r>
    </w:p>
    <w:p w:rsidR="00C57C6C" w:rsidRPr="00C57C6C" w:rsidRDefault="00C57C6C" w:rsidP="00C57C6C">
      <w:pPr>
        <w:jc w:val="both"/>
        <w:rPr>
          <w:rFonts w:cs="Arial"/>
          <w:noProof/>
          <w:shd w:val="clear" w:color="auto" w:fill="FFFFFF"/>
          <w:lang w:val="fr-FR"/>
        </w:rPr>
      </w:pPr>
      <w:r w:rsidRPr="00C57C6C">
        <w:rPr>
          <w:rFonts w:cs="Arial"/>
          <w:noProof/>
          <w:shd w:val="clear" w:color="auto" w:fill="FFFFFF"/>
          <w:lang w:val="fr-FR"/>
        </w:rPr>
        <w:t>Adâncimea de îngheţ în terenul natural, conf STAS 6054-85 este de 80 - 90 cm.</w:t>
      </w:r>
    </w:p>
    <w:p w:rsidR="00C57C6C" w:rsidRPr="00C57C6C" w:rsidRDefault="00C57C6C" w:rsidP="00C57C6C">
      <w:pPr>
        <w:jc w:val="both"/>
        <w:rPr>
          <w:rFonts w:cs="Arial"/>
          <w:noProof/>
          <w:shd w:val="clear" w:color="auto" w:fill="FFFFFF"/>
          <w:lang w:val="fr-FR"/>
        </w:rPr>
      </w:pPr>
      <w:r w:rsidRPr="00C57C6C">
        <w:rPr>
          <w:rFonts w:cs="Arial"/>
          <w:noProof/>
          <w:shd w:val="clear" w:color="auto" w:fill="FFFFFF"/>
          <w:lang w:val="fr-FR"/>
        </w:rPr>
        <w:t>Din punct de vedere seismic, potrivit Normativului P 100-92- se situează în zona E căreia îi corespund un coeficient de acceleraţie seismică Ks=0,12 şi o perioadă de colţ Tc=0,7 sec.</w:t>
      </w:r>
    </w:p>
    <w:p w:rsidR="00C57C6C" w:rsidRPr="00C57C6C" w:rsidRDefault="00C57C6C" w:rsidP="00C57C6C">
      <w:pPr>
        <w:jc w:val="both"/>
        <w:rPr>
          <w:rFonts w:cs="Arial"/>
          <w:i/>
          <w:iCs/>
          <w:noProof/>
        </w:rPr>
      </w:pPr>
      <w:r w:rsidRPr="00C57C6C">
        <w:rPr>
          <w:rFonts w:cs="Arial"/>
          <w:b/>
          <w:bCs/>
          <w:i/>
          <w:iCs/>
          <w:noProof/>
        </w:rPr>
        <w:t xml:space="preserve">e) </w:t>
      </w:r>
      <w:r w:rsidRPr="00C57C6C">
        <w:rPr>
          <w:rFonts w:cs="Arial"/>
          <w:i/>
          <w:iCs/>
          <w:noProof/>
        </w:rPr>
        <w:t>nivel de echipare tehnică-edilitară al zonei și posibilități de asigurare a utilităților :</w:t>
      </w:r>
      <w:r w:rsidRPr="00C57C6C">
        <w:rPr>
          <w:rFonts w:cs="Arial"/>
          <w:noProof/>
        </w:rPr>
        <w:tab/>
      </w:r>
    </w:p>
    <w:p w:rsidR="00C57C6C" w:rsidRPr="00C57C6C" w:rsidRDefault="00C57C6C" w:rsidP="00C57C6C">
      <w:pPr>
        <w:jc w:val="both"/>
        <w:rPr>
          <w:rFonts w:cs="Arial"/>
          <w:noProof/>
        </w:rPr>
      </w:pPr>
      <w:r w:rsidRPr="00C57C6C">
        <w:rPr>
          <w:rFonts w:cs="Arial"/>
          <w:noProof/>
        </w:rPr>
        <w:t>Localitatea Sarmasu dispune de rețea de apă, canalizare, gaze, energie electrică, telefonie fixă şi mobilă.</w:t>
      </w:r>
    </w:p>
    <w:p w:rsidR="00C57C6C" w:rsidRPr="00C57C6C" w:rsidRDefault="00C57C6C" w:rsidP="00C57C6C">
      <w:pPr>
        <w:jc w:val="both"/>
        <w:rPr>
          <w:rFonts w:cs="Arial"/>
          <w:i/>
          <w:iCs/>
          <w:noProof/>
        </w:rPr>
      </w:pPr>
      <w:bookmarkStart w:id="17" w:name="do_ax2_pt2_sp2_2__lif"/>
      <w:bookmarkEnd w:id="17"/>
      <w:r w:rsidRPr="00C57C6C">
        <w:rPr>
          <w:rFonts w:cs="Arial"/>
          <w:b/>
          <w:bCs/>
          <w:i/>
          <w:iCs/>
          <w:noProof/>
        </w:rPr>
        <w:t xml:space="preserve">f) </w:t>
      </w:r>
      <w:r w:rsidRPr="00C57C6C">
        <w:rPr>
          <w:rFonts w:cs="Arial"/>
          <w:i/>
          <w:iCs/>
          <w:noProof/>
        </w:rPr>
        <w:t>existenta unor eventuale rețele edilitare în amplasament care ar necesita relocare/protejare, în măsura în care pot fi identificate :</w:t>
      </w:r>
    </w:p>
    <w:p w:rsidR="00C57C6C" w:rsidRPr="00C57C6C" w:rsidRDefault="00C57C6C" w:rsidP="00C57C6C">
      <w:pPr>
        <w:jc w:val="both"/>
        <w:rPr>
          <w:rFonts w:cs="Arial"/>
          <w:noProof/>
        </w:rPr>
      </w:pPr>
      <w:r w:rsidRPr="00C57C6C">
        <w:rPr>
          <w:rFonts w:cs="Arial"/>
          <w:noProof/>
        </w:rPr>
        <w:tab/>
        <w:t xml:space="preserve">În această etapă nu s-au identificat rețele edilitare în amplasament care ar necesita relocare/protejare. La elaborarea S.F. se va ține cont de prevederile avizelor de specialitate prevăzute în certificatul de urbanism. De asemenea, dacă în perioada execuției lucrărilor vor fi identificate anumite rețele (care nu erau cuprinse în avize și/sau nu sunt îngropate la adâncimile minime prescrise de normativele în vigoare), ele </w:t>
      </w:r>
      <w:r w:rsidRPr="00C57C6C">
        <w:rPr>
          <w:rFonts w:cs="Arial"/>
          <w:noProof/>
        </w:rPr>
        <w:lastRenderedPageBreak/>
        <w:t>vor fi protejate sau relocate prin sarcina deținătorului de rețele, după ce se analizează situația împreună cu factorii implicați în derularea investiției.</w:t>
      </w:r>
    </w:p>
    <w:p w:rsidR="00C57C6C" w:rsidRPr="00C57C6C" w:rsidRDefault="00C57C6C" w:rsidP="00C57C6C">
      <w:pPr>
        <w:jc w:val="both"/>
        <w:rPr>
          <w:rFonts w:cs="Arial"/>
          <w:i/>
          <w:iCs/>
          <w:noProof/>
        </w:rPr>
      </w:pPr>
      <w:bookmarkStart w:id="18" w:name="do_ax2_pt2_sp2_2__lig"/>
      <w:bookmarkEnd w:id="18"/>
      <w:r w:rsidRPr="00C57C6C">
        <w:rPr>
          <w:rFonts w:cs="Arial"/>
          <w:b/>
          <w:bCs/>
          <w:i/>
          <w:iCs/>
          <w:noProof/>
        </w:rPr>
        <w:t xml:space="preserve">g) </w:t>
      </w:r>
      <w:r w:rsidRPr="00C57C6C">
        <w:rPr>
          <w:rFonts w:cs="Arial"/>
          <w:i/>
          <w:iCs/>
          <w:noProof/>
        </w:rPr>
        <w:t xml:space="preserve">posibile obligații de servitute : </w:t>
      </w:r>
      <w:r w:rsidRPr="00C57C6C">
        <w:rPr>
          <w:rFonts w:cs="Arial"/>
          <w:noProof/>
        </w:rPr>
        <w:t>Nu este cazul</w:t>
      </w:r>
    </w:p>
    <w:p w:rsidR="00C57C6C" w:rsidRPr="00C57C6C" w:rsidRDefault="00C57C6C" w:rsidP="00C57C6C">
      <w:pPr>
        <w:jc w:val="both"/>
        <w:rPr>
          <w:rFonts w:cs="Arial"/>
          <w:i/>
          <w:iCs/>
          <w:noProof/>
        </w:rPr>
      </w:pPr>
      <w:bookmarkStart w:id="19" w:name="do_ax2_pt2_sp2_2__lih"/>
      <w:bookmarkEnd w:id="19"/>
      <w:r w:rsidRPr="00C57C6C">
        <w:rPr>
          <w:rFonts w:cs="Arial"/>
          <w:b/>
          <w:bCs/>
          <w:i/>
          <w:iCs/>
          <w:noProof/>
        </w:rPr>
        <w:t xml:space="preserve">h) </w:t>
      </w:r>
      <w:r w:rsidRPr="00C57C6C">
        <w:rPr>
          <w:rFonts w:cs="Arial"/>
          <w:i/>
          <w:iCs/>
          <w:noProof/>
        </w:rPr>
        <w:t>condiționări constructive determinate de starea tehnică și de sistemul constructiv al unor construcții existente în amplasament, asupra cărora se vor face lucrări de intervenții, după caz :</w:t>
      </w:r>
    </w:p>
    <w:p w:rsidR="00C57C6C" w:rsidRPr="00C57C6C" w:rsidRDefault="00C57C6C" w:rsidP="00C57C6C">
      <w:pPr>
        <w:jc w:val="both"/>
        <w:rPr>
          <w:rFonts w:cs="Arial"/>
          <w:noProof/>
        </w:rPr>
      </w:pPr>
      <w:r w:rsidRPr="00C57C6C">
        <w:rPr>
          <w:rFonts w:cs="Arial"/>
          <w:noProof/>
        </w:rPr>
        <w:t>Lucrările se vor desfășura pe platforma strazilor din localitatea Sarmasu, pe suprafețele de teren aferente.</w:t>
      </w:r>
    </w:p>
    <w:p w:rsidR="00C57C6C" w:rsidRPr="00C57C6C" w:rsidRDefault="00C57C6C" w:rsidP="00C57C6C">
      <w:pPr>
        <w:jc w:val="both"/>
        <w:rPr>
          <w:rFonts w:cs="Arial"/>
          <w:i/>
          <w:iCs/>
          <w:noProof/>
        </w:rPr>
      </w:pPr>
      <w:bookmarkStart w:id="20" w:name="do_ax2_pt2_sp2_2__lii"/>
      <w:bookmarkEnd w:id="20"/>
      <w:r w:rsidRPr="00C57C6C">
        <w:rPr>
          <w:rFonts w:cs="Arial"/>
          <w:b/>
          <w:bCs/>
          <w:i/>
          <w:iCs/>
          <w:noProof/>
        </w:rPr>
        <w:t xml:space="preserve">i) </w:t>
      </w:r>
      <w:r w:rsidRPr="00C57C6C">
        <w:rPr>
          <w:rFonts w:cs="Arial"/>
          <w:i/>
          <w:iCs/>
          <w:noProof/>
        </w:rPr>
        <w:t>reglementări urbanistice aplicabile zonei conform documentațiilor de urbanism aprobate - plan urbanistic general/plan urbanistic zonal și regulamentul local de urbanism aferent :</w:t>
      </w:r>
    </w:p>
    <w:p w:rsidR="00C57C6C" w:rsidRPr="00C57C6C" w:rsidRDefault="00C57C6C" w:rsidP="00C57C6C">
      <w:pPr>
        <w:jc w:val="both"/>
        <w:rPr>
          <w:rFonts w:cs="Arial"/>
          <w:noProof/>
        </w:rPr>
      </w:pPr>
      <w:r w:rsidRPr="00C57C6C">
        <w:rPr>
          <w:rFonts w:cs="Arial"/>
          <w:noProof/>
        </w:rPr>
        <w:tab/>
        <w:t xml:space="preserve">Planurile urbanistice generale ale orașului Sărmașu și ale localităților aparținătoare. </w:t>
      </w:r>
    </w:p>
    <w:p w:rsidR="00C57C6C" w:rsidRPr="00C57C6C" w:rsidRDefault="00C57C6C" w:rsidP="00C57C6C">
      <w:pPr>
        <w:jc w:val="both"/>
        <w:rPr>
          <w:rFonts w:cs="Arial"/>
          <w:i/>
          <w:iCs/>
          <w:noProof/>
        </w:rPr>
      </w:pPr>
      <w:bookmarkStart w:id="21" w:name="do_ax2_pt2_sp2_2__lij"/>
      <w:bookmarkEnd w:id="21"/>
      <w:r w:rsidRPr="00C57C6C">
        <w:rPr>
          <w:rFonts w:cs="Arial"/>
          <w:b/>
          <w:bCs/>
          <w:i/>
          <w:iCs/>
          <w:noProof/>
        </w:rPr>
        <w:t xml:space="preserve">j) </w:t>
      </w:r>
      <w:r w:rsidRPr="00C57C6C">
        <w:rPr>
          <w:rFonts w:cs="Arial"/>
          <w:i/>
          <w:iCs/>
          <w:noProof/>
        </w:rPr>
        <w:t>existenta de monumente istorice/de arhitectură sau situri arheologice pe amplasament sau în zona imediat învecinată; existența condiționărilor specifice în cazul existenței unor zone protejate sau de protecție :Nu este cazul</w:t>
      </w:r>
    </w:p>
    <w:p w:rsidR="00C57C6C" w:rsidRPr="00C57C6C" w:rsidRDefault="00C57C6C" w:rsidP="00C57C6C">
      <w:pPr>
        <w:jc w:val="both"/>
        <w:rPr>
          <w:rFonts w:cs="Arial"/>
          <w:i/>
          <w:iCs/>
          <w:noProof/>
        </w:rPr>
      </w:pPr>
      <w:r w:rsidRPr="00C57C6C">
        <w:rPr>
          <w:rFonts w:cs="Arial"/>
          <w:i/>
          <w:iCs/>
          <w:noProof/>
        </w:rPr>
        <w:t>2.3.</w:t>
      </w:r>
      <w:r w:rsidRPr="00C57C6C">
        <w:rPr>
          <w:rFonts w:cs="Arial"/>
          <w:i/>
          <w:iCs/>
          <w:noProof/>
        </w:rPr>
        <w:tab/>
        <w:t>Descrierea succintă a obiectivului de investiții propus din punct de vedere tehnic și funcțional :</w:t>
      </w:r>
    </w:p>
    <w:p w:rsidR="00C57C6C" w:rsidRPr="00C57C6C" w:rsidRDefault="00C57C6C" w:rsidP="00C57C6C">
      <w:pPr>
        <w:jc w:val="both"/>
        <w:rPr>
          <w:rFonts w:cs="Arial"/>
          <w:i/>
          <w:iCs/>
          <w:noProof/>
        </w:rPr>
      </w:pPr>
      <w:r w:rsidRPr="00C57C6C">
        <w:rPr>
          <w:rFonts w:cs="Arial"/>
          <w:b/>
          <w:bCs/>
          <w:i/>
          <w:iCs/>
          <w:noProof/>
        </w:rPr>
        <w:t xml:space="preserve">a) </w:t>
      </w:r>
      <w:r w:rsidRPr="00C57C6C">
        <w:rPr>
          <w:rFonts w:cs="Arial"/>
          <w:i/>
          <w:iCs/>
          <w:noProof/>
        </w:rPr>
        <w:t>destinaţie şi funcţiuni :</w:t>
      </w:r>
    </w:p>
    <w:p w:rsidR="00C57C6C" w:rsidRPr="00C57C6C" w:rsidRDefault="00C57C6C" w:rsidP="00C57C6C">
      <w:pPr>
        <w:jc w:val="both"/>
        <w:rPr>
          <w:rFonts w:cs="Arial"/>
          <w:noProof/>
        </w:rPr>
      </w:pPr>
      <w:r w:rsidRPr="00C57C6C">
        <w:rPr>
          <w:rFonts w:cs="Arial"/>
          <w:noProof/>
        </w:rPr>
        <w:t xml:space="preserve">Strazile are următoarele deficienţe: </w:t>
      </w:r>
    </w:p>
    <w:p w:rsidR="00C57C6C" w:rsidRPr="00C57C6C" w:rsidRDefault="00C57C6C" w:rsidP="00C57C6C">
      <w:pPr>
        <w:jc w:val="both"/>
        <w:rPr>
          <w:rFonts w:cs="Arial"/>
          <w:noProof/>
        </w:rPr>
      </w:pPr>
      <w:r w:rsidRPr="00C57C6C">
        <w:rPr>
          <w:rFonts w:cs="Arial"/>
          <w:noProof/>
        </w:rPr>
        <w:t>starea impracticabilă constituie o piedică în dezvoltarea infrastructurii în ansamblu şi a evoluţiei social - economice a acesteia.</w:t>
      </w:r>
    </w:p>
    <w:p w:rsidR="00C57C6C" w:rsidRPr="00C57C6C" w:rsidRDefault="00C57C6C" w:rsidP="00C57C6C">
      <w:pPr>
        <w:jc w:val="both"/>
        <w:rPr>
          <w:rFonts w:cs="Arial"/>
          <w:noProof/>
        </w:rPr>
      </w:pPr>
      <w:r w:rsidRPr="00C57C6C">
        <w:rPr>
          <w:rFonts w:cs="Arial"/>
          <w:noProof/>
        </w:rPr>
        <w:t>din observaţiile făcute la fața locului, starea actuală a acestor strazi este precară atât din punct de vedere al elementelor geometrice - profil transversal şi longitudinal, cât şi al suprafeţei de rulare.</w:t>
      </w:r>
    </w:p>
    <w:p w:rsidR="00C57C6C" w:rsidRPr="00C57C6C" w:rsidRDefault="00C57C6C" w:rsidP="00C57C6C">
      <w:pPr>
        <w:jc w:val="both"/>
        <w:rPr>
          <w:rFonts w:cs="Arial"/>
          <w:noProof/>
        </w:rPr>
      </w:pPr>
      <w:r w:rsidRPr="00C57C6C">
        <w:rPr>
          <w:rFonts w:cs="Arial"/>
          <w:noProof/>
        </w:rPr>
        <w:t>traficul este însoţit de zgomot, praf, noroi şi uzură accentuată a autovehiculelor.</w:t>
      </w:r>
    </w:p>
    <w:p w:rsidR="00C57C6C" w:rsidRPr="00C57C6C" w:rsidRDefault="00C57C6C" w:rsidP="00C57C6C">
      <w:pPr>
        <w:jc w:val="both"/>
        <w:rPr>
          <w:rFonts w:cs="Arial"/>
          <w:noProof/>
        </w:rPr>
      </w:pPr>
      <w:r w:rsidRPr="00C57C6C">
        <w:rPr>
          <w:rFonts w:cs="Arial"/>
          <w:noProof/>
        </w:rPr>
        <w:t>numărul de podeţe insuficient, nu asigură scurgerea apelor de suprafaţă sau din cursurile de apă traversate (nu sunt şanţuri și podeţe, apele pluviale se scurg pe platforma strazilor);</w:t>
      </w:r>
    </w:p>
    <w:p w:rsidR="00C57C6C" w:rsidRPr="00C57C6C" w:rsidRDefault="00C57C6C" w:rsidP="00C57C6C">
      <w:pPr>
        <w:jc w:val="both"/>
        <w:rPr>
          <w:rFonts w:cs="Arial"/>
          <w:noProof/>
        </w:rPr>
      </w:pPr>
      <w:r w:rsidRPr="00C57C6C">
        <w:rPr>
          <w:rFonts w:cs="Arial"/>
          <w:noProof/>
        </w:rPr>
        <w:t>lăţimea actuală a platformei şi părţii carosabile este redusă pe alocuri, iar intersectarea sau depăşirea mijloacelor auto se face cu dificultate;</w:t>
      </w:r>
    </w:p>
    <w:p w:rsidR="00C57C6C" w:rsidRPr="00C57C6C" w:rsidRDefault="00C57C6C" w:rsidP="00C57C6C">
      <w:pPr>
        <w:jc w:val="both"/>
        <w:rPr>
          <w:rFonts w:cs="Arial"/>
          <w:noProof/>
        </w:rPr>
      </w:pPr>
      <w:r w:rsidRPr="00C57C6C">
        <w:rPr>
          <w:rFonts w:cs="Arial"/>
          <w:noProof/>
        </w:rPr>
        <w:t>elementele geometrice ale strazilor nu îndeplinesc condiţiile impuse de normele în vigoare;</w:t>
      </w:r>
    </w:p>
    <w:p w:rsidR="00C57C6C" w:rsidRPr="00C57C6C" w:rsidRDefault="00C57C6C" w:rsidP="00C57C6C">
      <w:pPr>
        <w:jc w:val="both"/>
        <w:rPr>
          <w:rFonts w:cs="Arial"/>
          <w:noProof/>
        </w:rPr>
      </w:pPr>
      <w:r w:rsidRPr="00C57C6C">
        <w:rPr>
          <w:rFonts w:cs="Arial"/>
          <w:noProof/>
        </w:rPr>
        <w:t>platforma strazilor prezintă denivelări pronunţate, fapt ce facilitează stagnarea apelor pe platforma strazilor, ce conduc la degradarea rapidă a strazilor;</w:t>
      </w:r>
    </w:p>
    <w:p w:rsidR="00C57C6C" w:rsidRPr="00C57C6C" w:rsidRDefault="00C57C6C" w:rsidP="00C57C6C">
      <w:pPr>
        <w:jc w:val="both"/>
        <w:rPr>
          <w:rFonts w:cs="Arial"/>
          <w:noProof/>
        </w:rPr>
      </w:pPr>
      <w:r w:rsidRPr="00C57C6C">
        <w:rPr>
          <w:rFonts w:cs="Arial"/>
          <w:noProof/>
        </w:rPr>
        <w:t>circulaţia automobilelor și a maşinilor agricole, a tractoarelor se face in condiţii nesigure periclitând integritatea fizică si chiar viața participanţilor la trafic</w:t>
      </w:r>
    </w:p>
    <w:p w:rsidR="00C57C6C" w:rsidRPr="00C57C6C" w:rsidRDefault="00C57C6C" w:rsidP="00C57C6C">
      <w:pPr>
        <w:jc w:val="both"/>
        <w:rPr>
          <w:rFonts w:cs="Arial"/>
          <w:noProof/>
          <w:lang w:eastAsia="en-US"/>
        </w:rPr>
      </w:pPr>
      <w:bookmarkStart w:id="22" w:name="do_ax2_pt2_sp2_3__lib"/>
      <w:bookmarkEnd w:id="22"/>
      <w:r w:rsidRPr="00C57C6C">
        <w:rPr>
          <w:rFonts w:cs="Arial"/>
          <w:b/>
          <w:bCs/>
          <w:noProof/>
        </w:rPr>
        <w:t>Obiectiv general:</w:t>
      </w:r>
      <w:r w:rsidRPr="00C57C6C">
        <w:rPr>
          <w:rFonts w:cs="Arial"/>
          <w:noProof/>
        </w:rPr>
        <w:t xml:space="preserve"> </w:t>
      </w:r>
      <w:r w:rsidRPr="00C57C6C">
        <w:rPr>
          <w:rFonts w:cs="Arial"/>
          <w:noProof/>
          <w:lang w:eastAsia="en-US"/>
        </w:rPr>
        <w:t>Accelerarea creșterii economice a teritoriului orașului Sărmașu și a localităților componente.</w:t>
      </w:r>
    </w:p>
    <w:p w:rsidR="00C57C6C" w:rsidRPr="00C57C6C" w:rsidRDefault="00C57C6C" w:rsidP="00C57C6C">
      <w:pPr>
        <w:jc w:val="both"/>
        <w:rPr>
          <w:rFonts w:cs="Arial"/>
          <w:noProof/>
          <w:lang w:eastAsia="en-US"/>
        </w:rPr>
      </w:pPr>
      <w:r w:rsidRPr="00C57C6C">
        <w:rPr>
          <w:rFonts w:cs="Arial"/>
          <w:noProof/>
          <w:lang w:eastAsia="en-US"/>
        </w:rPr>
        <w:t>Obiective specifice:</w:t>
      </w:r>
    </w:p>
    <w:p w:rsidR="00C57C6C" w:rsidRPr="00C57C6C" w:rsidRDefault="00C57C6C" w:rsidP="00C57C6C">
      <w:pPr>
        <w:jc w:val="both"/>
        <w:rPr>
          <w:rFonts w:cs="Arial"/>
          <w:noProof/>
        </w:rPr>
      </w:pPr>
      <w:r w:rsidRPr="00C57C6C">
        <w:rPr>
          <w:rFonts w:cs="Arial"/>
          <w:noProof/>
          <w:lang w:eastAsia="en-US"/>
        </w:rPr>
        <w:t>Îmbunătățirea gradului de atractivitate și accesibilitate</w:t>
      </w:r>
      <w:r w:rsidRPr="00C57C6C">
        <w:rPr>
          <w:rFonts w:cs="Arial"/>
          <w:noProof/>
        </w:rPr>
        <w:t xml:space="preserve"> a teritoriului și creșterea competitivității lui ca locații pentru afaceri;</w:t>
      </w:r>
    </w:p>
    <w:p w:rsidR="00C57C6C" w:rsidRPr="00C57C6C" w:rsidRDefault="00C57C6C" w:rsidP="00C57C6C">
      <w:pPr>
        <w:jc w:val="both"/>
        <w:rPr>
          <w:rFonts w:cs="Arial"/>
          <w:b/>
          <w:bCs/>
          <w:noProof/>
        </w:rPr>
      </w:pPr>
      <w:r w:rsidRPr="00C57C6C">
        <w:rPr>
          <w:rFonts w:cs="Arial"/>
          <w:b/>
          <w:bCs/>
          <w:noProof/>
        </w:rPr>
        <w:t>Modernizarea strazilor din localitatea Sarmasu va contribui:</w:t>
      </w:r>
    </w:p>
    <w:p w:rsidR="00C57C6C" w:rsidRPr="00C57C6C" w:rsidRDefault="00C57C6C" w:rsidP="00C57C6C">
      <w:pPr>
        <w:jc w:val="both"/>
        <w:rPr>
          <w:rFonts w:cs="Arial"/>
          <w:noProof/>
        </w:rPr>
      </w:pPr>
      <w:r w:rsidRPr="00C57C6C">
        <w:rPr>
          <w:rFonts w:cs="Arial"/>
          <w:noProof/>
        </w:rPr>
        <w:t>la fluidizarea traficului;</w:t>
      </w:r>
    </w:p>
    <w:p w:rsidR="00C57C6C" w:rsidRPr="00C57C6C" w:rsidRDefault="00C57C6C" w:rsidP="00C57C6C">
      <w:pPr>
        <w:jc w:val="both"/>
        <w:rPr>
          <w:rFonts w:cs="Arial"/>
          <w:noProof/>
        </w:rPr>
      </w:pPr>
      <w:r w:rsidRPr="00C57C6C">
        <w:rPr>
          <w:rFonts w:cs="Arial"/>
          <w:noProof/>
        </w:rPr>
        <w:t>asigurarea accesului la localități în condiţii de siguranţă;</w:t>
      </w:r>
    </w:p>
    <w:p w:rsidR="00C57C6C" w:rsidRPr="00C57C6C" w:rsidRDefault="00C57C6C" w:rsidP="00C57C6C">
      <w:pPr>
        <w:jc w:val="both"/>
        <w:rPr>
          <w:rFonts w:cs="Arial"/>
          <w:noProof/>
        </w:rPr>
      </w:pPr>
      <w:r w:rsidRPr="00C57C6C">
        <w:rPr>
          <w:rFonts w:cs="Arial"/>
          <w:noProof/>
        </w:rPr>
        <w:t>implementarea unor măsuri de îmbunătăţire a calităţii mediului înconjurător şi de dezvoltare durabilă.</w:t>
      </w:r>
    </w:p>
    <w:p w:rsidR="00C57C6C" w:rsidRPr="00C57C6C" w:rsidRDefault="00C57C6C" w:rsidP="00C57C6C">
      <w:pPr>
        <w:jc w:val="both"/>
        <w:rPr>
          <w:rFonts w:cs="Arial"/>
          <w:i/>
          <w:iCs/>
          <w:noProof/>
        </w:rPr>
      </w:pPr>
      <w:r w:rsidRPr="00C57C6C">
        <w:rPr>
          <w:rFonts w:cs="Arial"/>
          <w:b/>
          <w:bCs/>
          <w:i/>
          <w:iCs/>
          <w:noProof/>
        </w:rPr>
        <w:t xml:space="preserve">b) </w:t>
      </w:r>
      <w:r w:rsidRPr="00C57C6C">
        <w:rPr>
          <w:rFonts w:cs="Arial"/>
          <w:i/>
          <w:iCs/>
          <w:noProof/>
        </w:rPr>
        <w:t>caracteristici, parametri şi date tehnice specifice, preconizate :</w:t>
      </w:r>
    </w:p>
    <w:p w:rsidR="00C57C6C" w:rsidRPr="00C57C6C" w:rsidRDefault="00C57C6C" w:rsidP="00C57C6C">
      <w:pPr>
        <w:jc w:val="both"/>
        <w:rPr>
          <w:rFonts w:cs="Arial"/>
          <w:noProof/>
        </w:rPr>
      </w:pPr>
      <w:r w:rsidRPr="00C57C6C">
        <w:rPr>
          <w:rFonts w:cs="Arial"/>
          <w:noProof/>
        </w:rPr>
        <w:lastRenderedPageBreak/>
        <w:t>Categoria de importanţă a construcţiei cf. HG 766/1997 este " C " (construcţii de importanţă normală).</w:t>
      </w:r>
    </w:p>
    <w:p w:rsidR="00C57C6C" w:rsidRPr="00C57C6C" w:rsidRDefault="00C57C6C" w:rsidP="00C57C6C">
      <w:pPr>
        <w:jc w:val="both"/>
        <w:rPr>
          <w:rFonts w:cs="Arial"/>
          <w:noProof/>
        </w:rPr>
      </w:pPr>
      <w:r w:rsidRPr="00C57C6C">
        <w:rPr>
          <w:rFonts w:cs="Arial"/>
          <w:noProof/>
        </w:rPr>
        <w:t xml:space="preserve">Conform normativului P100 - 1/2013, lucrările de construcţii se încadrează în clasa de importanţă '' III '' (construcţii de importanţă normală). </w:t>
      </w:r>
    </w:p>
    <w:p w:rsidR="00C57C6C" w:rsidRPr="00C57C6C" w:rsidRDefault="00C57C6C" w:rsidP="00C57C6C">
      <w:pPr>
        <w:jc w:val="both"/>
        <w:rPr>
          <w:rFonts w:cs="Arial"/>
          <w:noProof/>
        </w:rPr>
      </w:pPr>
      <w:r w:rsidRPr="00C57C6C">
        <w:rPr>
          <w:rFonts w:cs="Arial"/>
          <w:noProof/>
        </w:rPr>
        <w:tab/>
        <w:t xml:space="preserve">Viteza de bază (de proiectare) este de 25-40 km/h, conform prevederilor STAS 10144/3-91, respectiv 20-25 km/h în condiţiile de limite de proprietăţi impuse în localitate.  Modernizare spaţii urbane a trei proiecte pentru finantare prin </w:t>
      </w:r>
      <w:r w:rsidRPr="00C57C6C">
        <w:rPr>
          <w:rFonts w:cs="Arial"/>
          <w:bCs/>
          <w:noProof/>
        </w:rPr>
        <w:t>PROGRAMUL PERAŢIONAL REGIONAL 2014-2020, AXA PRIORITARĂ 13, PRIORITATEA DE INVESTIȚII 9.b,  OBIECTIV SPECIFIC 13.1sau PNDL.</w:t>
      </w:r>
    </w:p>
    <w:p w:rsidR="00C57C6C" w:rsidRPr="00C57C6C" w:rsidRDefault="00C57C6C" w:rsidP="00C57C6C">
      <w:pPr>
        <w:jc w:val="both"/>
        <w:rPr>
          <w:rFonts w:cs="Arial"/>
          <w:i/>
          <w:iCs/>
          <w:noProof/>
          <w:color w:val="000000"/>
          <w:lang w:val="en-GB" w:eastAsia="en-GB"/>
        </w:rPr>
      </w:pPr>
      <w:r w:rsidRPr="00C57C6C">
        <w:rPr>
          <w:rFonts w:cs="Arial"/>
          <w:noProof/>
        </w:rPr>
        <w:t xml:space="preserve">Proiect 1 - </w:t>
      </w:r>
      <w:r w:rsidRPr="00C57C6C">
        <w:rPr>
          <w:rFonts w:cs="Arial"/>
          <w:i/>
          <w:iCs/>
          <w:noProof/>
          <w:color w:val="000000"/>
          <w:lang w:val="en-GB" w:eastAsia="en-GB"/>
        </w:rPr>
        <w:t>"Îmbunătăţirea calităţii vieţii populaţiei din oraşul Sărmaşu prin construirea şi dotarea Centrului recreativ Sărmaşu şi modernizarea spaţiului public urban adiacent"</w:t>
      </w:r>
    </w:p>
    <w:p w:rsidR="00C57C6C" w:rsidRPr="00C57C6C" w:rsidRDefault="00C57C6C" w:rsidP="00C57C6C">
      <w:pPr>
        <w:jc w:val="both"/>
        <w:rPr>
          <w:rFonts w:cs="Arial"/>
          <w:noProof/>
        </w:rPr>
      </w:pPr>
    </w:p>
    <w:tbl>
      <w:tblPr>
        <w:tblW w:w="4801" w:type="dxa"/>
        <w:tblInd w:w="1544" w:type="dxa"/>
        <w:tblLook w:val="04A0" w:firstRow="1" w:lastRow="0" w:firstColumn="1" w:lastColumn="0" w:noHBand="0" w:noVBand="1"/>
      </w:tblPr>
      <w:tblGrid>
        <w:gridCol w:w="3809"/>
        <w:gridCol w:w="992"/>
      </w:tblGrid>
      <w:tr w:rsidR="00C57C6C" w:rsidRPr="00C57C6C" w:rsidTr="005D0A93">
        <w:trPr>
          <w:trHeight w:val="312"/>
        </w:trPr>
        <w:tc>
          <w:tcPr>
            <w:tcW w:w="3809"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rPr>
            </w:pPr>
            <w:r w:rsidRPr="00C57C6C">
              <w:rPr>
                <w:rFonts w:cs="Arial"/>
                <w:noProof/>
                <w:color w:val="000000"/>
              </w:rPr>
              <w:t>Str. Dezrobirii</w:t>
            </w:r>
          </w:p>
        </w:tc>
        <w:tc>
          <w:tcPr>
            <w:tcW w:w="992"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rPr>
            </w:pPr>
            <w:r w:rsidRPr="00C57C6C">
              <w:rPr>
                <w:rFonts w:cs="Arial"/>
                <w:noProof/>
                <w:color w:val="000000"/>
              </w:rPr>
              <w:t>2044</w:t>
            </w:r>
          </w:p>
        </w:tc>
      </w:tr>
      <w:tr w:rsidR="00C57C6C" w:rsidRPr="00C57C6C" w:rsidTr="005D0A93">
        <w:trPr>
          <w:trHeight w:val="312"/>
        </w:trPr>
        <w:tc>
          <w:tcPr>
            <w:tcW w:w="3809"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rPr>
            </w:pPr>
            <w:r w:rsidRPr="00C57C6C">
              <w:rPr>
                <w:rFonts w:cs="Arial"/>
                <w:noProof/>
                <w:color w:val="000000"/>
              </w:rPr>
              <w:t>Str. Dezrobirii Ramura</w:t>
            </w:r>
          </w:p>
        </w:tc>
        <w:tc>
          <w:tcPr>
            <w:tcW w:w="992"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rPr>
            </w:pPr>
            <w:r w:rsidRPr="00C57C6C">
              <w:rPr>
                <w:rFonts w:cs="Arial"/>
                <w:noProof/>
                <w:color w:val="000000"/>
              </w:rPr>
              <w:t>942</w:t>
            </w:r>
          </w:p>
        </w:tc>
      </w:tr>
      <w:tr w:rsidR="00C57C6C" w:rsidRPr="00C57C6C" w:rsidTr="005D0A93">
        <w:trPr>
          <w:trHeight w:val="312"/>
        </w:trPr>
        <w:tc>
          <w:tcPr>
            <w:tcW w:w="3809"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rPr>
            </w:pPr>
            <w:r w:rsidRPr="00C57C6C">
              <w:rPr>
                <w:rFonts w:cs="Arial"/>
                <w:noProof/>
                <w:color w:val="000000"/>
              </w:rPr>
              <w:t>Str.Viilor</w:t>
            </w:r>
          </w:p>
        </w:tc>
        <w:tc>
          <w:tcPr>
            <w:tcW w:w="992"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rPr>
            </w:pPr>
            <w:r w:rsidRPr="00C57C6C">
              <w:rPr>
                <w:rFonts w:cs="Arial"/>
                <w:noProof/>
                <w:color w:val="000000"/>
              </w:rPr>
              <w:t>650</w:t>
            </w:r>
          </w:p>
        </w:tc>
      </w:tr>
      <w:tr w:rsidR="00C57C6C" w:rsidRPr="00C57C6C" w:rsidTr="005D0A93">
        <w:trPr>
          <w:trHeight w:val="312"/>
        </w:trPr>
        <w:tc>
          <w:tcPr>
            <w:tcW w:w="3809"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rPr>
            </w:pPr>
            <w:r w:rsidRPr="00C57C6C">
              <w:rPr>
                <w:rFonts w:cs="Arial"/>
                <w:noProof/>
                <w:color w:val="000000"/>
              </w:rPr>
              <w:t>Str. Basa</w:t>
            </w:r>
          </w:p>
        </w:tc>
        <w:tc>
          <w:tcPr>
            <w:tcW w:w="992"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rPr>
            </w:pPr>
            <w:r w:rsidRPr="00C57C6C">
              <w:rPr>
                <w:rFonts w:cs="Arial"/>
                <w:noProof/>
                <w:color w:val="000000"/>
              </w:rPr>
              <w:t>155</w:t>
            </w:r>
          </w:p>
        </w:tc>
      </w:tr>
      <w:tr w:rsidR="00C57C6C" w:rsidRPr="00C57C6C" w:rsidTr="005D0A93">
        <w:trPr>
          <w:trHeight w:val="312"/>
        </w:trPr>
        <w:tc>
          <w:tcPr>
            <w:tcW w:w="3809"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rPr>
            </w:pPr>
            <w:r w:rsidRPr="00C57C6C">
              <w:rPr>
                <w:rFonts w:cs="Arial"/>
                <w:noProof/>
                <w:color w:val="000000"/>
              </w:rPr>
              <w:t>Str. Sectia pompieri</w:t>
            </w:r>
          </w:p>
        </w:tc>
        <w:tc>
          <w:tcPr>
            <w:tcW w:w="992"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rPr>
            </w:pPr>
            <w:r w:rsidRPr="00C57C6C">
              <w:rPr>
                <w:rFonts w:cs="Arial"/>
                <w:noProof/>
                <w:color w:val="000000"/>
              </w:rPr>
              <w:t>183</w:t>
            </w:r>
          </w:p>
        </w:tc>
      </w:tr>
      <w:tr w:rsidR="00C57C6C" w:rsidRPr="00C57C6C" w:rsidTr="005D0A93">
        <w:trPr>
          <w:trHeight w:val="312"/>
        </w:trPr>
        <w:tc>
          <w:tcPr>
            <w:tcW w:w="3809"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b/>
                <w:bCs/>
                <w:noProof/>
                <w:color w:val="000000"/>
              </w:rPr>
            </w:pPr>
            <w:r w:rsidRPr="00C57C6C">
              <w:rPr>
                <w:rFonts w:cs="Arial"/>
                <w:b/>
                <w:bCs/>
                <w:noProof/>
                <w:color w:val="000000"/>
              </w:rPr>
              <w:t>TOTAL PROIECT 1</w:t>
            </w:r>
          </w:p>
        </w:tc>
        <w:tc>
          <w:tcPr>
            <w:tcW w:w="992"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b/>
                <w:bCs/>
                <w:noProof/>
                <w:color w:val="000000"/>
              </w:rPr>
            </w:pPr>
            <w:r w:rsidRPr="00C57C6C">
              <w:rPr>
                <w:rFonts w:cs="Arial"/>
                <w:b/>
                <w:bCs/>
                <w:noProof/>
                <w:color w:val="000000"/>
              </w:rPr>
              <w:t>3974</w:t>
            </w:r>
          </w:p>
        </w:tc>
      </w:tr>
    </w:tbl>
    <w:p w:rsidR="00C57C6C" w:rsidRPr="00C57C6C" w:rsidRDefault="00C57C6C" w:rsidP="00C57C6C">
      <w:pPr>
        <w:jc w:val="both"/>
        <w:rPr>
          <w:rFonts w:cs="Arial"/>
          <w:noProof/>
        </w:rPr>
      </w:pPr>
    </w:p>
    <w:p w:rsidR="00C57C6C" w:rsidRPr="00C57C6C" w:rsidRDefault="00C57C6C" w:rsidP="00C57C6C">
      <w:pPr>
        <w:jc w:val="both"/>
        <w:rPr>
          <w:rFonts w:cs="Arial"/>
          <w:noProof/>
        </w:rPr>
      </w:pPr>
      <w:r w:rsidRPr="00C57C6C">
        <w:rPr>
          <w:rFonts w:cs="Arial"/>
          <w:noProof/>
        </w:rPr>
        <w:t>Proiect 2 - "Îmbunătăţirea calităţii vieţii populaţiei din oraşul Sărmaşu prin reabilitarea, modernizarea, dotarea şi extinderea Casei de Cultură a oraşului Sărmaşu şi modernizarea spaţiului public urban adiacent"</w:t>
      </w:r>
    </w:p>
    <w:tbl>
      <w:tblPr>
        <w:tblW w:w="4660" w:type="dxa"/>
        <w:tblInd w:w="1563" w:type="dxa"/>
        <w:tblLook w:val="04A0" w:firstRow="1" w:lastRow="0" w:firstColumn="1" w:lastColumn="0" w:noHBand="0" w:noVBand="1"/>
      </w:tblPr>
      <w:tblGrid>
        <w:gridCol w:w="3700"/>
        <w:gridCol w:w="960"/>
      </w:tblGrid>
      <w:tr w:rsidR="00C57C6C" w:rsidRPr="00C57C6C" w:rsidTr="005D0A93">
        <w:trPr>
          <w:trHeight w:val="312"/>
        </w:trPr>
        <w:tc>
          <w:tcPr>
            <w:tcW w:w="3700"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Str. Piaţa Gării (parcare)</w:t>
            </w:r>
          </w:p>
        </w:tc>
        <w:tc>
          <w:tcPr>
            <w:tcW w:w="960"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182</w:t>
            </w:r>
          </w:p>
        </w:tc>
      </w:tr>
      <w:tr w:rsidR="00C57C6C" w:rsidRPr="00C57C6C" w:rsidTr="005D0A93">
        <w:trPr>
          <w:trHeight w:val="312"/>
        </w:trPr>
        <w:tc>
          <w:tcPr>
            <w:tcW w:w="3700"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 xml:space="preserve">Str. Câmpului  </w:t>
            </w:r>
          </w:p>
        </w:tc>
        <w:tc>
          <w:tcPr>
            <w:tcW w:w="960"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606</w:t>
            </w:r>
          </w:p>
        </w:tc>
      </w:tr>
      <w:tr w:rsidR="00C57C6C" w:rsidRPr="00C57C6C" w:rsidTr="005D0A93">
        <w:trPr>
          <w:trHeight w:val="312"/>
        </w:trPr>
        <w:tc>
          <w:tcPr>
            <w:tcW w:w="3700"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 xml:space="preserve">Str. Toamnei     </w:t>
            </w:r>
          </w:p>
        </w:tc>
        <w:tc>
          <w:tcPr>
            <w:tcW w:w="960"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772</w:t>
            </w:r>
          </w:p>
        </w:tc>
      </w:tr>
      <w:tr w:rsidR="00C57C6C" w:rsidRPr="00C57C6C" w:rsidTr="005D0A93">
        <w:trPr>
          <w:trHeight w:val="312"/>
        </w:trPr>
        <w:tc>
          <w:tcPr>
            <w:tcW w:w="3700"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 xml:space="preserve">Str. Livezii    </w:t>
            </w:r>
          </w:p>
        </w:tc>
        <w:tc>
          <w:tcPr>
            <w:tcW w:w="960"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495</w:t>
            </w:r>
          </w:p>
        </w:tc>
      </w:tr>
      <w:tr w:rsidR="00C57C6C" w:rsidRPr="00C57C6C" w:rsidTr="005D0A93">
        <w:trPr>
          <w:trHeight w:val="312"/>
        </w:trPr>
        <w:tc>
          <w:tcPr>
            <w:tcW w:w="3700"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Str. Urzicani</w:t>
            </w:r>
          </w:p>
        </w:tc>
        <w:tc>
          <w:tcPr>
            <w:tcW w:w="960"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361</w:t>
            </w:r>
          </w:p>
        </w:tc>
      </w:tr>
      <w:tr w:rsidR="00C57C6C" w:rsidRPr="00C57C6C" w:rsidTr="005D0A93">
        <w:trPr>
          <w:trHeight w:val="312"/>
        </w:trPr>
        <w:tc>
          <w:tcPr>
            <w:tcW w:w="3700"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Str. Morii</w:t>
            </w:r>
          </w:p>
        </w:tc>
        <w:tc>
          <w:tcPr>
            <w:tcW w:w="960"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180</w:t>
            </w:r>
          </w:p>
        </w:tc>
      </w:tr>
      <w:tr w:rsidR="00C57C6C" w:rsidRPr="00C57C6C" w:rsidTr="005D0A93">
        <w:trPr>
          <w:trHeight w:val="312"/>
        </w:trPr>
        <w:tc>
          <w:tcPr>
            <w:tcW w:w="3700"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str. Albinelor</w:t>
            </w:r>
          </w:p>
        </w:tc>
        <w:tc>
          <w:tcPr>
            <w:tcW w:w="960"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198</w:t>
            </w:r>
          </w:p>
        </w:tc>
      </w:tr>
      <w:tr w:rsidR="00C57C6C" w:rsidRPr="00C57C6C" w:rsidTr="005D0A93">
        <w:trPr>
          <w:trHeight w:val="312"/>
        </w:trPr>
        <w:tc>
          <w:tcPr>
            <w:tcW w:w="3700"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b/>
                <w:bCs/>
                <w:noProof/>
                <w:color w:val="000000"/>
                <w:lang w:val="en-GB" w:eastAsia="en-GB"/>
              </w:rPr>
            </w:pPr>
            <w:r w:rsidRPr="00C57C6C">
              <w:rPr>
                <w:rFonts w:cs="Arial"/>
                <w:b/>
                <w:bCs/>
                <w:noProof/>
                <w:color w:val="000000"/>
                <w:lang w:val="en-GB" w:eastAsia="en-GB"/>
              </w:rPr>
              <w:t>TOTAL PROIECT 2</w:t>
            </w:r>
          </w:p>
        </w:tc>
        <w:tc>
          <w:tcPr>
            <w:tcW w:w="960"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b/>
                <w:bCs/>
                <w:noProof/>
                <w:color w:val="000000"/>
                <w:lang w:val="en-GB" w:eastAsia="en-GB"/>
              </w:rPr>
            </w:pPr>
            <w:r w:rsidRPr="00C57C6C">
              <w:rPr>
                <w:rFonts w:cs="Arial"/>
                <w:b/>
                <w:bCs/>
                <w:noProof/>
                <w:color w:val="000000"/>
                <w:lang w:val="en-GB" w:eastAsia="en-GB"/>
              </w:rPr>
              <w:t>2794</w:t>
            </w:r>
          </w:p>
        </w:tc>
      </w:tr>
    </w:tbl>
    <w:p w:rsidR="00C57C6C" w:rsidRPr="00C57C6C" w:rsidRDefault="00C57C6C" w:rsidP="00C57C6C">
      <w:pPr>
        <w:jc w:val="both"/>
        <w:rPr>
          <w:rFonts w:cs="Arial"/>
          <w:noProof/>
        </w:rPr>
      </w:pPr>
    </w:p>
    <w:p w:rsidR="00C57C6C" w:rsidRPr="00C57C6C" w:rsidRDefault="00C57C6C" w:rsidP="00C57C6C">
      <w:pPr>
        <w:jc w:val="both"/>
        <w:rPr>
          <w:rFonts w:cs="Arial"/>
          <w:noProof/>
        </w:rPr>
      </w:pPr>
      <w:r w:rsidRPr="00C57C6C">
        <w:rPr>
          <w:rFonts w:cs="Arial"/>
          <w:noProof/>
        </w:rPr>
        <w:t>Proiect 3- "Îmbunătăţirea calităţii vieţii populaţiei din oraşul Sărmaşu prin construirea şi dotarea Creşei nr. 1 Sărmaşu şi modernizarea spaţiului public urban adiacent"</w:t>
      </w:r>
    </w:p>
    <w:p w:rsidR="00C57C6C" w:rsidRPr="00C57C6C" w:rsidRDefault="00C57C6C" w:rsidP="00C57C6C">
      <w:pPr>
        <w:jc w:val="both"/>
        <w:rPr>
          <w:rFonts w:cs="Arial"/>
          <w:noProof/>
        </w:rPr>
      </w:pPr>
    </w:p>
    <w:tbl>
      <w:tblPr>
        <w:tblW w:w="4678" w:type="dxa"/>
        <w:tblInd w:w="1526" w:type="dxa"/>
        <w:tblLook w:val="04A0" w:firstRow="1" w:lastRow="0" w:firstColumn="1" w:lastColumn="0" w:noHBand="0" w:noVBand="1"/>
      </w:tblPr>
      <w:tblGrid>
        <w:gridCol w:w="3685"/>
        <w:gridCol w:w="993"/>
      </w:tblGrid>
      <w:tr w:rsidR="00C57C6C" w:rsidRPr="00C57C6C" w:rsidTr="005D0A93">
        <w:trPr>
          <w:trHeight w:val="312"/>
        </w:trPr>
        <w:tc>
          <w:tcPr>
            <w:tcW w:w="3685"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Str. 1 Mai</w:t>
            </w:r>
          </w:p>
        </w:tc>
        <w:tc>
          <w:tcPr>
            <w:tcW w:w="993"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268</w:t>
            </w:r>
          </w:p>
        </w:tc>
      </w:tr>
      <w:tr w:rsidR="00C57C6C" w:rsidRPr="00C57C6C" w:rsidTr="005D0A93">
        <w:trPr>
          <w:trHeight w:val="312"/>
        </w:trPr>
        <w:tc>
          <w:tcPr>
            <w:tcW w:w="3685"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Str. 1 Mai ramura</w:t>
            </w:r>
          </w:p>
        </w:tc>
        <w:tc>
          <w:tcPr>
            <w:tcW w:w="993"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80</w:t>
            </w:r>
          </w:p>
        </w:tc>
      </w:tr>
      <w:tr w:rsidR="00C57C6C" w:rsidRPr="00C57C6C" w:rsidTr="005D0A93">
        <w:trPr>
          <w:trHeight w:val="312"/>
        </w:trPr>
        <w:tc>
          <w:tcPr>
            <w:tcW w:w="3685"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Str. Salcîmilor</w:t>
            </w:r>
          </w:p>
        </w:tc>
        <w:tc>
          <w:tcPr>
            <w:tcW w:w="993"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304</w:t>
            </w:r>
          </w:p>
        </w:tc>
      </w:tr>
      <w:tr w:rsidR="00C57C6C" w:rsidRPr="00C57C6C" w:rsidTr="005D0A93">
        <w:trPr>
          <w:trHeight w:val="312"/>
        </w:trPr>
        <w:tc>
          <w:tcPr>
            <w:tcW w:w="3685"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Str. Păcii</w:t>
            </w:r>
          </w:p>
        </w:tc>
        <w:tc>
          <w:tcPr>
            <w:tcW w:w="993"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359</w:t>
            </w:r>
          </w:p>
        </w:tc>
      </w:tr>
      <w:tr w:rsidR="00C57C6C" w:rsidRPr="00C57C6C" w:rsidTr="005D0A93">
        <w:trPr>
          <w:trHeight w:val="312"/>
        </w:trPr>
        <w:tc>
          <w:tcPr>
            <w:tcW w:w="3685"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Ram. Vasile Simonis</w:t>
            </w:r>
          </w:p>
        </w:tc>
        <w:tc>
          <w:tcPr>
            <w:tcW w:w="993"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217</w:t>
            </w:r>
          </w:p>
        </w:tc>
      </w:tr>
      <w:tr w:rsidR="00C57C6C" w:rsidRPr="00C57C6C" w:rsidTr="005D0A93">
        <w:trPr>
          <w:trHeight w:val="312"/>
        </w:trPr>
        <w:tc>
          <w:tcPr>
            <w:tcW w:w="3685"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Str. Ghiocelului</w:t>
            </w:r>
          </w:p>
        </w:tc>
        <w:tc>
          <w:tcPr>
            <w:tcW w:w="993"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420</w:t>
            </w:r>
          </w:p>
        </w:tc>
      </w:tr>
      <w:tr w:rsidR="00C57C6C" w:rsidRPr="00C57C6C" w:rsidTr="005D0A93">
        <w:trPr>
          <w:trHeight w:val="312"/>
        </w:trPr>
        <w:tc>
          <w:tcPr>
            <w:tcW w:w="3685"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Str. 30 Decembrie</w:t>
            </w:r>
          </w:p>
        </w:tc>
        <w:tc>
          <w:tcPr>
            <w:tcW w:w="993"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279</w:t>
            </w:r>
          </w:p>
        </w:tc>
      </w:tr>
      <w:tr w:rsidR="00C57C6C" w:rsidRPr="00C57C6C" w:rsidTr="005D0A93">
        <w:trPr>
          <w:trHeight w:val="312"/>
        </w:trPr>
        <w:tc>
          <w:tcPr>
            <w:tcW w:w="3685"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Str. Spicului</w:t>
            </w:r>
          </w:p>
        </w:tc>
        <w:tc>
          <w:tcPr>
            <w:tcW w:w="993"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236</w:t>
            </w:r>
          </w:p>
        </w:tc>
      </w:tr>
      <w:tr w:rsidR="00C57C6C" w:rsidRPr="00C57C6C" w:rsidTr="005D0A93">
        <w:trPr>
          <w:trHeight w:val="312"/>
        </w:trPr>
        <w:tc>
          <w:tcPr>
            <w:tcW w:w="3685"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Fundătura Crișan</w:t>
            </w:r>
          </w:p>
        </w:tc>
        <w:tc>
          <w:tcPr>
            <w:tcW w:w="993"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noProof/>
                <w:color w:val="000000"/>
                <w:lang w:val="en-GB" w:eastAsia="en-GB"/>
              </w:rPr>
            </w:pPr>
            <w:r w:rsidRPr="00C57C6C">
              <w:rPr>
                <w:rFonts w:cs="Arial"/>
                <w:noProof/>
                <w:color w:val="000000"/>
                <w:lang w:val="en-GB" w:eastAsia="en-GB"/>
              </w:rPr>
              <w:t>231</w:t>
            </w:r>
          </w:p>
        </w:tc>
      </w:tr>
      <w:tr w:rsidR="00C57C6C" w:rsidRPr="00C57C6C" w:rsidTr="005D0A93">
        <w:trPr>
          <w:trHeight w:val="312"/>
        </w:trPr>
        <w:tc>
          <w:tcPr>
            <w:tcW w:w="3685"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b/>
                <w:bCs/>
                <w:noProof/>
                <w:color w:val="000000"/>
                <w:lang w:val="en-GB" w:eastAsia="en-GB"/>
              </w:rPr>
            </w:pPr>
            <w:r w:rsidRPr="00C57C6C">
              <w:rPr>
                <w:rFonts w:cs="Arial"/>
                <w:b/>
                <w:bCs/>
                <w:noProof/>
                <w:color w:val="000000"/>
                <w:lang w:val="en-GB" w:eastAsia="en-GB"/>
              </w:rPr>
              <w:t>TOTAL PROIECT 3</w:t>
            </w:r>
          </w:p>
        </w:tc>
        <w:tc>
          <w:tcPr>
            <w:tcW w:w="993" w:type="dxa"/>
            <w:tcBorders>
              <w:top w:val="nil"/>
              <w:left w:val="nil"/>
              <w:bottom w:val="nil"/>
              <w:right w:val="nil"/>
            </w:tcBorders>
            <w:shd w:val="clear" w:color="auto" w:fill="auto"/>
            <w:noWrap/>
            <w:vAlign w:val="bottom"/>
            <w:hideMark/>
          </w:tcPr>
          <w:p w:rsidR="00C57C6C" w:rsidRPr="00C57C6C" w:rsidRDefault="00C57C6C" w:rsidP="00C57C6C">
            <w:pPr>
              <w:jc w:val="both"/>
              <w:rPr>
                <w:rFonts w:cs="Arial"/>
                <w:b/>
                <w:bCs/>
                <w:noProof/>
                <w:color w:val="000000"/>
                <w:lang w:val="en-GB" w:eastAsia="en-GB"/>
              </w:rPr>
            </w:pPr>
            <w:r w:rsidRPr="00C57C6C">
              <w:rPr>
                <w:rFonts w:cs="Arial"/>
                <w:b/>
                <w:bCs/>
                <w:noProof/>
                <w:color w:val="000000"/>
                <w:lang w:val="en-GB" w:eastAsia="en-GB"/>
              </w:rPr>
              <w:t>2394</w:t>
            </w:r>
          </w:p>
        </w:tc>
      </w:tr>
    </w:tbl>
    <w:p w:rsidR="00C57C6C" w:rsidRPr="00C57C6C" w:rsidRDefault="00C57C6C" w:rsidP="00C57C6C">
      <w:pPr>
        <w:jc w:val="both"/>
        <w:rPr>
          <w:rFonts w:cs="Arial"/>
          <w:noProof/>
        </w:rPr>
      </w:pPr>
    </w:p>
    <w:p w:rsidR="00C57C6C" w:rsidRPr="00C57C6C" w:rsidRDefault="00C57C6C" w:rsidP="00C57C6C">
      <w:pPr>
        <w:jc w:val="both"/>
        <w:rPr>
          <w:rFonts w:cs="Arial"/>
          <w:noProof/>
          <w:lang w:val="en-US"/>
        </w:rPr>
      </w:pPr>
      <w:r w:rsidRPr="00C57C6C">
        <w:rPr>
          <w:rFonts w:cs="Arial"/>
          <w:noProof/>
        </w:rPr>
        <w:lastRenderedPageBreak/>
        <w:t xml:space="preserve"> Modernizarea strazilor au ca obiectiv principal îmbunătățirea infrastructurii urbane și a serviciilor de bază existente în ORAȘUL SĂRMAȘU, în vederea asigurării premiselor de dezvoltare economică și socială durabilă, și creșterii standarde de calitate a vieții pentru comunitatea locală. Strazile din localitatea Sarmasu </w:t>
      </w:r>
      <w:r w:rsidRPr="00C57C6C">
        <w:rPr>
          <w:rFonts w:cs="Arial"/>
          <w:noProof/>
          <w:lang w:val="en-US"/>
        </w:rPr>
        <w:t>au lungimea de aproximativ   9.162 m.</w:t>
      </w:r>
    </w:p>
    <w:p w:rsidR="00C57C6C" w:rsidRPr="00C57C6C" w:rsidRDefault="00C57C6C" w:rsidP="00C57C6C">
      <w:pPr>
        <w:jc w:val="both"/>
        <w:rPr>
          <w:rFonts w:cs="Arial"/>
          <w:noProof/>
        </w:rPr>
      </w:pPr>
      <w:r w:rsidRPr="00C57C6C">
        <w:rPr>
          <w:rFonts w:cs="Arial"/>
          <w:noProof/>
        </w:rPr>
        <w:t>Structura rutiera a strazilor :</w:t>
      </w:r>
    </w:p>
    <w:p w:rsidR="00C57C6C" w:rsidRPr="00C57C6C" w:rsidRDefault="00C57C6C" w:rsidP="00C57C6C">
      <w:pPr>
        <w:jc w:val="both"/>
        <w:rPr>
          <w:rFonts w:cs="Arial"/>
          <w:iCs/>
          <w:noProof/>
          <w:lang w:val="fr-FR"/>
        </w:rPr>
      </w:pPr>
      <w:r w:rsidRPr="00C57C6C">
        <w:rPr>
          <w:rFonts w:cs="Arial"/>
          <w:iCs/>
          <w:noProof/>
          <w:lang w:val="fr-FR"/>
        </w:rPr>
        <w:t xml:space="preserve">4 cm uzură BA16 </w:t>
      </w:r>
    </w:p>
    <w:p w:rsidR="00C57C6C" w:rsidRPr="00C57C6C" w:rsidRDefault="00C57C6C" w:rsidP="00C57C6C">
      <w:pPr>
        <w:jc w:val="both"/>
        <w:rPr>
          <w:rFonts w:cs="Arial"/>
          <w:iCs/>
          <w:noProof/>
          <w:lang w:val="en-US"/>
        </w:rPr>
      </w:pPr>
      <w:r w:rsidRPr="00C57C6C">
        <w:rPr>
          <w:rFonts w:cs="Arial"/>
          <w:iCs/>
          <w:noProof/>
          <w:lang w:val="en-US"/>
        </w:rPr>
        <w:t xml:space="preserve">5 cm binder BAD20 </w:t>
      </w:r>
    </w:p>
    <w:p w:rsidR="00C57C6C" w:rsidRPr="00C57C6C" w:rsidRDefault="00C57C6C" w:rsidP="00C57C6C">
      <w:pPr>
        <w:jc w:val="both"/>
        <w:rPr>
          <w:rFonts w:cs="Arial"/>
          <w:iCs/>
          <w:noProof/>
          <w:lang w:val="fr-FR"/>
        </w:rPr>
      </w:pPr>
      <w:r w:rsidRPr="00C57C6C">
        <w:rPr>
          <w:rFonts w:cs="Arial"/>
          <w:iCs/>
          <w:noProof/>
          <w:lang w:val="fr-FR"/>
        </w:rPr>
        <w:t>15 cm  agregate naturale stabilizate cu liant hidraulic rutier</w:t>
      </w:r>
    </w:p>
    <w:p w:rsidR="00C57C6C" w:rsidRPr="00C57C6C" w:rsidRDefault="00C57C6C" w:rsidP="00C57C6C">
      <w:pPr>
        <w:jc w:val="both"/>
        <w:rPr>
          <w:rFonts w:cs="Arial"/>
          <w:iCs/>
          <w:noProof/>
          <w:lang w:val="fr-FR"/>
        </w:rPr>
      </w:pPr>
      <w:r w:rsidRPr="00C57C6C">
        <w:rPr>
          <w:rFonts w:cs="Arial"/>
          <w:iCs/>
          <w:noProof/>
          <w:lang w:val="fr-FR"/>
        </w:rPr>
        <w:t xml:space="preserve">30 cm strat de agregat natural (balast) amestec optimal </w:t>
      </w:r>
    </w:p>
    <w:p w:rsidR="00C57C6C" w:rsidRPr="00C57C6C" w:rsidRDefault="00C57C6C" w:rsidP="00C57C6C">
      <w:pPr>
        <w:jc w:val="both"/>
        <w:rPr>
          <w:rFonts w:cs="Arial"/>
          <w:iCs/>
          <w:noProof/>
          <w:lang w:val="fr-FR"/>
        </w:rPr>
      </w:pPr>
      <w:r w:rsidRPr="00C57C6C">
        <w:rPr>
          <w:rFonts w:cs="Arial"/>
          <w:iCs/>
          <w:noProof/>
          <w:lang w:val="fr-FR"/>
        </w:rPr>
        <w:t>25 pamant stabilizat sau nisip</w:t>
      </w:r>
    </w:p>
    <w:p w:rsidR="00C57C6C" w:rsidRPr="00C57C6C" w:rsidRDefault="00C57C6C" w:rsidP="00C57C6C">
      <w:pPr>
        <w:jc w:val="both"/>
        <w:rPr>
          <w:rFonts w:cs="Arial"/>
          <w:noProof/>
        </w:rPr>
      </w:pPr>
      <w:r w:rsidRPr="00C57C6C">
        <w:rPr>
          <w:rFonts w:cs="Arial"/>
          <w:noProof/>
        </w:rPr>
        <w:t>Se va dimensiona structura rutiera la inghet dezghet, traficul fiind redus pe acceste strazi.</w:t>
      </w:r>
    </w:p>
    <w:p w:rsidR="00C57C6C" w:rsidRPr="00C57C6C" w:rsidRDefault="00C57C6C" w:rsidP="00C57C6C">
      <w:pPr>
        <w:jc w:val="both"/>
        <w:rPr>
          <w:rFonts w:cs="Arial"/>
          <w:i/>
          <w:noProof/>
        </w:rPr>
      </w:pPr>
      <w:r w:rsidRPr="00C57C6C">
        <w:rPr>
          <w:rFonts w:cs="Arial"/>
          <w:i/>
          <w:noProof/>
        </w:rPr>
        <w:t>Strazilor în profil transversal</w:t>
      </w:r>
    </w:p>
    <w:p w:rsidR="00C57C6C" w:rsidRPr="00C57C6C" w:rsidRDefault="00C57C6C" w:rsidP="00C57C6C">
      <w:pPr>
        <w:jc w:val="both"/>
        <w:rPr>
          <w:rFonts w:cs="Arial"/>
          <w:noProof/>
        </w:rPr>
      </w:pPr>
      <w:r w:rsidRPr="00C57C6C">
        <w:rPr>
          <w:rFonts w:cs="Arial"/>
          <w:noProof/>
        </w:rPr>
        <w:tab/>
        <w:t>Elementele geometrice ale strazilor se vor proiecta astfel:</w:t>
      </w:r>
    </w:p>
    <w:p w:rsidR="00C57C6C" w:rsidRPr="00C57C6C" w:rsidRDefault="00C57C6C" w:rsidP="00C57C6C">
      <w:pPr>
        <w:numPr>
          <w:ilvl w:val="0"/>
          <w:numId w:val="12"/>
        </w:numPr>
        <w:jc w:val="both"/>
        <w:rPr>
          <w:rFonts w:cs="Arial"/>
          <w:noProof/>
          <w:lang w:eastAsia="en-US"/>
        </w:rPr>
      </w:pPr>
      <w:r w:rsidRPr="00C57C6C">
        <w:rPr>
          <w:rFonts w:cs="Arial"/>
          <w:noProof/>
          <w:lang w:eastAsia="en-US"/>
        </w:rPr>
        <w:t>lățime platformă: 5,50 - 7,00 m + supralărgirile în curbe atat cat permite limita de proprietate;</w:t>
      </w:r>
    </w:p>
    <w:p w:rsidR="00C57C6C" w:rsidRPr="00C57C6C" w:rsidRDefault="00C57C6C" w:rsidP="00C57C6C">
      <w:pPr>
        <w:numPr>
          <w:ilvl w:val="0"/>
          <w:numId w:val="12"/>
        </w:numPr>
        <w:jc w:val="both"/>
        <w:rPr>
          <w:rFonts w:cs="Arial"/>
          <w:noProof/>
          <w:lang w:eastAsia="en-US"/>
        </w:rPr>
      </w:pPr>
      <w:r w:rsidRPr="00C57C6C">
        <w:rPr>
          <w:rFonts w:cs="Arial"/>
          <w:noProof/>
          <w:lang w:eastAsia="en-US"/>
        </w:rPr>
        <w:t>lăţime carosabil:  4,00-5,50 m + supralărgirile în curbe atat cat permite limita de proprietate;</w:t>
      </w:r>
    </w:p>
    <w:p w:rsidR="00C57C6C" w:rsidRPr="00C57C6C" w:rsidRDefault="00C57C6C" w:rsidP="00C57C6C">
      <w:pPr>
        <w:numPr>
          <w:ilvl w:val="0"/>
          <w:numId w:val="12"/>
        </w:numPr>
        <w:jc w:val="both"/>
        <w:rPr>
          <w:rFonts w:cs="Arial"/>
          <w:noProof/>
          <w:lang w:eastAsia="en-US"/>
        </w:rPr>
      </w:pPr>
      <w:r w:rsidRPr="00C57C6C">
        <w:rPr>
          <w:rFonts w:cs="Arial"/>
          <w:noProof/>
          <w:lang w:eastAsia="en-US"/>
        </w:rPr>
        <w:t>acostamente:  2 x (0.75-0,50)  m;</w:t>
      </w:r>
    </w:p>
    <w:p w:rsidR="00C57C6C" w:rsidRPr="00C57C6C" w:rsidRDefault="00C57C6C" w:rsidP="00C57C6C">
      <w:pPr>
        <w:numPr>
          <w:ilvl w:val="0"/>
          <w:numId w:val="12"/>
        </w:numPr>
        <w:jc w:val="both"/>
        <w:rPr>
          <w:rFonts w:cs="Arial"/>
          <w:noProof/>
          <w:lang w:eastAsia="en-US"/>
        </w:rPr>
      </w:pPr>
      <w:r w:rsidRPr="00C57C6C">
        <w:rPr>
          <w:rFonts w:cs="Arial"/>
          <w:noProof/>
          <w:lang w:eastAsia="en-US"/>
        </w:rPr>
        <w:t xml:space="preserve">numărul benzilor carosabile: </w:t>
      </w:r>
      <w:r w:rsidRPr="00C57C6C">
        <w:rPr>
          <w:rFonts w:cs="Arial"/>
          <w:noProof/>
          <w:lang w:eastAsia="en-US"/>
        </w:rPr>
        <w:tab/>
        <w:t xml:space="preserve">     - 1/2;</w:t>
      </w:r>
    </w:p>
    <w:p w:rsidR="00C57C6C" w:rsidRPr="00C57C6C" w:rsidRDefault="00C57C6C" w:rsidP="00C57C6C">
      <w:pPr>
        <w:numPr>
          <w:ilvl w:val="0"/>
          <w:numId w:val="12"/>
        </w:numPr>
        <w:jc w:val="both"/>
        <w:rPr>
          <w:rFonts w:cs="Arial"/>
          <w:noProof/>
          <w:lang w:eastAsia="en-US"/>
        </w:rPr>
      </w:pPr>
      <w:r w:rsidRPr="00C57C6C">
        <w:rPr>
          <w:rFonts w:cs="Arial"/>
          <w:noProof/>
          <w:lang w:eastAsia="en-US"/>
        </w:rPr>
        <w:t>trotuare</w:t>
      </w:r>
    </w:p>
    <w:p w:rsidR="00C57C6C" w:rsidRPr="00C57C6C" w:rsidRDefault="00C57C6C" w:rsidP="00C57C6C">
      <w:pPr>
        <w:numPr>
          <w:ilvl w:val="0"/>
          <w:numId w:val="12"/>
        </w:numPr>
        <w:jc w:val="both"/>
        <w:rPr>
          <w:rFonts w:cs="Arial"/>
          <w:noProof/>
          <w:lang w:eastAsia="en-US"/>
        </w:rPr>
      </w:pPr>
      <w:r w:rsidRPr="00C57C6C">
        <w:rPr>
          <w:rFonts w:cs="Arial"/>
          <w:noProof/>
          <w:lang w:eastAsia="en-US"/>
        </w:rPr>
        <w:t>piste biciclete</w:t>
      </w:r>
    </w:p>
    <w:p w:rsidR="00C57C6C" w:rsidRPr="00C57C6C" w:rsidRDefault="00C57C6C" w:rsidP="00C57C6C">
      <w:pPr>
        <w:numPr>
          <w:ilvl w:val="0"/>
          <w:numId w:val="12"/>
        </w:numPr>
        <w:jc w:val="both"/>
        <w:rPr>
          <w:rFonts w:cs="Arial"/>
          <w:noProof/>
          <w:lang w:eastAsia="en-US"/>
        </w:rPr>
      </w:pPr>
      <w:r w:rsidRPr="00C57C6C">
        <w:rPr>
          <w:rFonts w:cs="Arial"/>
          <w:noProof/>
          <w:lang w:eastAsia="en-US"/>
        </w:rPr>
        <w:t>panta transversală carosabil:</w:t>
      </w:r>
      <w:r w:rsidRPr="00C57C6C">
        <w:rPr>
          <w:rFonts w:cs="Arial"/>
          <w:noProof/>
          <w:lang w:eastAsia="en-US"/>
        </w:rPr>
        <w:tab/>
        <w:t xml:space="preserve">     - 2,50 %;</w:t>
      </w:r>
    </w:p>
    <w:p w:rsidR="00C57C6C" w:rsidRPr="00C57C6C" w:rsidRDefault="00C57C6C" w:rsidP="00C57C6C">
      <w:pPr>
        <w:numPr>
          <w:ilvl w:val="0"/>
          <w:numId w:val="12"/>
        </w:numPr>
        <w:jc w:val="both"/>
        <w:rPr>
          <w:rFonts w:cs="Arial"/>
          <w:noProof/>
          <w:lang w:eastAsia="en-US"/>
        </w:rPr>
      </w:pPr>
      <w:r w:rsidRPr="00C57C6C">
        <w:rPr>
          <w:rFonts w:cs="Arial"/>
          <w:noProof/>
          <w:lang w:eastAsia="en-US"/>
        </w:rPr>
        <w:t>panta transversală acostament:           - 4,00 %;</w:t>
      </w:r>
    </w:p>
    <w:p w:rsidR="00C57C6C" w:rsidRPr="00C57C6C" w:rsidRDefault="00C57C6C" w:rsidP="00C57C6C">
      <w:pPr>
        <w:jc w:val="both"/>
        <w:rPr>
          <w:rFonts w:cs="Arial"/>
          <w:i/>
          <w:noProof/>
        </w:rPr>
      </w:pPr>
      <w:r w:rsidRPr="00C57C6C">
        <w:rPr>
          <w:rFonts w:cs="Arial"/>
          <w:i/>
          <w:noProof/>
        </w:rPr>
        <w:t>Scurgerea apelor</w:t>
      </w:r>
    </w:p>
    <w:p w:rsidR="00C57C6C" w:rsidRPr="00C57C6C" w:rsidRDefault="00C57C6C" w:rsidP="00C57C6C">
      <w:pPr>
        <w:jc w:val="both"/>
        <w:rPr>
          <w:rFonts w:cs="Arial"/>
          <w:noProof/>
        </w:rPr>
      </w:pPr>
      <w:r w:rsidRPr="00C57C6C">
        <w:rPr>
          <w:rFonts w:cs="Arial"/>
          <w:noProof/>
        </w:rPr>
        <w:tab/>
        <w:t>Pentru evacuarea apelor se vor proiecta șanțuri neprotejate sau pereate excepție făcând zonele cu pante mari unde se vor proiecta șanțuri pereate.</w:t>
      </w:r>
    </w:p>
    <w:p w:rsidR="00C57C6C" w:rsidRPr="00C57C6C" w:rsidRDefault="00C57C6C" w:rsidP="00C57C6C">
      <w:pPr>
        <w:jc w:val="both"/>
        <w:rPr>
          <w:rFonts w:cs="Arial"/>
          <w:noProof/>
        </w:rPr>
      </w:pPr>
      <w:r w:rsidRPr="00C57C6C">
        <w:rPr>
          <w:rFonts w:cs="Arial"/>
          <w:noProof/>
        </w:rPr>
        <w:t>Se vor proiecta podețe tubulare Ø400mm la intrările la proprietăți iar toate podețele existente se vor înlocui cu podețe noi minim L=1.00 m.</w:t>
      </w:r>
    </w:p>
    <w:p w:rsidR="00C57C6C" w:rsidRPr="00C57C6C" w:rsidRDefault="00C57C6C" w:rsidP="00C57C6C">
      <w:pPr>
        <w:jc w:val="both"/>
        <w:rPr>
          <w:rFonts w:cs="Arial"/>
          <w:i/>
          <w:noProof/>
        </w:rPr>
      </w:pPr>
      <w:r w:rsidRPr="00C57C6C">
        <w:rPr>
          <w:rFonts w:cs="Arial"/>
          <w:i/>
          <w:noProof/>
        </w:rPr>
        <w:t>Strazile laterale</w:t>
      </w:r>
    </w:p>
    <w:p w:rsidR="00C57C6C" w:rsidRPr="00C57C6C" w:rsidRDefault="00C57C6C" w:rsidP="00C57C6C">
      <w:pPr>
        <w:jc w:val="both"/>
        <w:rPr>
          <w:rFonts w:cs="Arial"/>
          <w:noProof/>
        </w:rPr>
      </w:pPr>
      <w:r w:rsidRPr="00C57C6C">
        <w:rPr>
          <w:rFonts w:cs="Arial"/>
          <w:noProof/>
        </w:rPr>
        <w:t>Se vor amenaja strazile laterale pe o lungime de 15-25 m cu același sistem rutier ca și partea carosabila.</w:t>
      </w:r>
    </w:p>
    <w:p w:rsidR="00C57C6C" w:rsidRPr="00C57C6C" w:rsidRDefault="00C57C6C" w:rsidP="00C57C6C">
      <w:pPr>
        <w:jc w:val="both"/>
        <w:rPr>
          <w:rFonts w:cs="Arial"/>
          <w:noProof/>
          <w:lang w:val="es-ES"/>
        </w:rPr>
      </w:pPr>
      <w:r w:rsidRPr="00C57C6C">
        <w:rPr>
          <w:rFonts w:cs="Arial"/>
          <w:noProof/>
          <w:lang w:val="es-ES"/>
        </w:rPr>
        <w:t>Aceste soluţii sunt în conformitate cu Normele Europene şi vor asigura rezistenţa şi stabilitatea lucrărilor atât la sarcini statice cât şi la cele dinamice, precum şi îmbunătăţirea caracteristicilor de suprafaţă prin:</w:t>
      </w:r>
    </w:p>
    <w:p w:rsidR="00C57C6C" w:rsidRPr="00C57C6C" w:rsidRDefault="00C57C6C" w:rsidP="00C57C6C">
      <w:pPr>
        <w:jc w:val="both"/>
        <w:rPr>
          <w:rFonts w:cs="Arial"/>
          <w:noProof/>
        </w:rPr>
      </w:pPr>
      <w:r w:rsidRPr="00C57C6C">
        <w:rPr>
          <w:rFonts w:cs="Arial"/>
          <w:noProof/>
        </w:rPr>
        <w:t>sporirea stabilităţii la deformaţii permanente,</w:t>
      </w:r>
    </w:p>
    <w:p w:rsidR="00C57C6C" w:rsidRPr="00C57C6C" w:rsidRDefault="00C57C6C" w:rsidP="00C57C6C">
      <w:pPr>
        <w:jc w:val="both"/>
        <w:rPr>
          <w:rFonts w:cs="Arial"/>
          <w:noProof/>
        </w:rPr>
      </w:pPr>
      <w:r w:rsidRPr="00C57C6C">
        <w:rPr>
          <w:rFonts w:cs="Arial"/>
          <w:noProof/>
        </w:rPr>
        <w:t>rezistențe sporite la apariţia făgaşelor,</w:t>
      </w:r>
    </w:p>
    <w:p w:rsidR="00C57C6C" w:rsidRPr="00C57C6C" w:rsidRDefault="00C57C6C" w:rsidP="00C57C6C">
      <w:pPr>
        <w:jc w:val="both"/>
        <w:rPr>
          <w:rFonts w:cs="Arial"/>
          <w:noProof/>
        </w:rPr>
      </w:pPr>
      <w:r w:rsidRPr="00C57C6C">
        <w:rPr>
          <w:rFonts w:cs="Arial"/>
          <w:noProof/>
        </w:rPr>
        <w:t>rezistențe la alunecare sporite,</w:t>
      </w:r>
    </w:p>
    <w:p w:rsidR="00C57C6C" w:rsidRPr="00C57C6C" w:rsidRDefault="00C57C6C" w:rsidP="00C57C6C">
      <w:pPr>
        <w:jc w:val="both"/>
        <w:rPr>
          <w:rFonts w:cs="Arial"/>
          <w:noProof/>
        </w:rPr>
      </w:pPr>
      <w:r w:rsidRPr="00C57C6C">
        <w:rPr>
          <w:rFonts w:cs="Arial"/>
          <w:noProof/>
        </w:rPr>
        <w:t>evacuarea mai rapidă a apelor,</w:t>
      </w:r>
    </w:p>
    <w:p w:rsidR="00C57C6C" w:rsidRPr="00C57C6C" w:rsidRDefault="00C57C6C" w:rsidP="00C57C6C">
      <w:pPr>
        <w:jc w:val="both"/>
        <w:rPr>
          <w:rFonts w:cs="Arial"/>
          <w:noProof/>
        </w:rPr>
      </w:pPr>
      <w:r w:rsidRPr="00C57C6C">
        <w:rPr>
          <w:rFonts w:cs="Arial"/>
          <w:noProof/>
        </w:rPr>
        <w:t>diminuarea fenomenului de acvaplanare,</w:t>
      </w:r>
    </w:p>
    <w:p w:rsidR="00C57C6C" w:rsidRPr="00C57C6C" w:rsidRDefault="00C57C6C" w:rsidP="00C57C6C">
      <w:pPr>
        <w:jc w:val="both"/>
        <w:rPr>
          <w:rFonts w:cs="Arial"/>
          <w:noProof/>
        </w:rPr>
      </w:pPr>
      <w:r w:rsidRPr="00C57C6C">
        <w:rPr>
          <w:rFonts w:cs="Arial"/>
          <w:noProof/>
        </w:rPr>
        <w:t xml:space="preserve">rezistența la îngheţ - dezgheţ sporită. </w:t>
      </w:r>
    </w:p>
    <w:p w:rsidR="00C57C6C" w:rsidRPr="00C57C6C" w:rsidRDefault="00C57C6C" w:rsidP="00C57C6C">
      <w:pPr>
        <w:jc w:val="both"/>
        <w:rPr>
          <w:rFonts w:cs="Arial"/>
          <w:noProof/>
        </w:rPr>
      </w:pPr>
      <w:r w:rsidRPr="00C57C6C">
        <w:rPr>
          <w:rFonts w:cs="Arial"/>
          <w:noProof/>
        </w:rPr>
        <w:t>Structurile rutiere realizate cu aceste mixturi conduc la creşterea durabilităţii prin:</w:t>
      </w:r>
    </w:p>
    <w:p w:rsidR="00C57C6C" w:rsidRPr="00C57C6C" w:rsidRDefault="00C57C6C" w:rsidP="00C57C6C">
      <w:pPr>
        <w:jc w:val="both"/>
        <w:rPr>
          <w:rFonts w:cs="Arial"/>
          <w:noProof/>
        </w:rPr>
      </w:pPr>
      <w:r w:rsidRPr="00C57C6C">
        <w:rPr>
          <w:rFonts w:cs="Arial"/>
          <w:noProof/>
        </w:rPr>
        <w:t>creşterea rezistenţei la oboseală şi îmbătrânire;</w:t>
      </w:r>
    </w:p>
    <w:p w:rsidR="00C57C6C" w:rsidRPr="00C57C6C" w:rsidRDefault="00C57C6C" w:rsidP="00C57C6C">
      <w:pPr>
        <w:jc w:val="both"/>
        <w:rPr>
          <w:rFonts w:cs="Arial"/>
          <w:noProof/>
        </w:rPr>
      </w:pPr>
      <w:r w:rsidRPr="00C57C6C">
        <w:rPr>
          <w:rFonts w:cs="Arial"/>
          <w:noProof/>
        </w:rPr>
        <w:t>îmbunătăţirea caracteristicilor de stabilitate.</w:t>
      </w:r>
    </w:p>
    <w:p w:rsidR="00C57C6C" w:rsidRPr="00C57C6C" w:rsidRDefault="00C57C6C" w:rsidP="00C57C6C">
      <w:pPr>
        <w:jc w:val="both"/>
        <w:rPr>
          <w:rFonts w:cs="Arial"/>
          <w:i/>
          <w:iCs/>
          <w:noProof/>
        </w:rPr>
      </w:pPr>
      <w:bookmarkStart w:id="23" w:name="do_ax2_pt2_sp2_3__lic"/>
      <w:bookmarkStart w:id="24" w:name="do_ax2_pt2_sp2_3__lid"/>
      <w:bookmarkEnd w:id="23"/>
      <w:bookmarkEnd w:id="24"/>
      <w:r w:rsidRPr="00C57C6C">
        <w:rPr>
          <w:rFonts w:cs="Arial"/>
          <w:b/>
          <w:bCs/>
          <w:i/>
          <w:iCs/>
          <w:noProof/>
        </w:rPr>
        <w:t xml:space="preserve">c) </w:t>
      </w:r>
      <w:r w:rsidRPr="00C57C6C">
        <w:rPr>
          <w:rFonts w:cs="Arial"/>
          <w:i/>
          <w:iCs/>
          <w:noProof/>
        </w:rPr>
        <w:t>număr estimat de utilizatori :</w:t>
      </w:r>
    </w:p>
    <w:p w:rsidR="00C57C6C" w:rsidRPr="00C57C6C" w:rsidRDefault="00C57C6C" w:rsidP="00C57C6C">
      <w:pPr>
        <w:jc w:val="both"/>
        <w:rPr>
          <w:rFonts w:cs="Arial"/>
          <w:noProof/>
        </w:rPr>
      </w:pPr>
      <w:r w:rsidRPr="00C57C6C">
        <w:rPr>
          <w:rFonts w:cs="Arial"/>
          <w:noProof/>
        </w:rPr>
        <w:tab/>
        <w:t>Cei 7493 de locuitori ai orașului Sărmașu și ai localităților aparținătoare, precum și persoanele care dețin terenuri agricole/alte terenuri în zonă, vizitatori.</w:t>
      </w:r>
    </w:p>
    <w:p w:rsidR="00C57C6C" w:rsidRPr="00C57C6C" w:rsidRDefault="00C57C6C" w:rsidP="00C57C6C">
      <w:pPr>
        <w:jc w:val="both"/>
        <w:rPr>
          <w:rFonts w:cs="Arial"/>
          <w:i/>
          <w:iCs/>
          <w:noProof/>
        </w:rPr>
      </w:pPr>
      <w:bookmarkStart w:id="25" w:name="do_ax2_pt2_sp2_3__lie"/>
      <w:bookmarkEnd w:id="25"/>
      <w:r w:rsidRPr="00C57C6C">
        <w:rPr>
          <w:rFonts w:cs="Arial"/>
          <w:b/>
          <w:bCs/>
          <w:i/>
          <w:iCs/>
          <w:noProof/>
        </w:rPr>
        <w:lastRenderedPageBreak/>
        <w:t xml:space="preserve">d) </w:t>
      </w:r>
      <w:r w:rsidRPr="00C57C6C">
        <w:rPr>
          <w:rFonts w:cs="Arial"/>
          <w:i/>
          <w:iCs/>
          <w:noProof/>
        </w:rPr>
        <w:t>durata minimă de funcționare, apreciată corespunzător destinației/funcțiunilor propuse :</w:t>
      </w:r>
    </w:p>
    <w:p w:rsidR="00C57C6C" w:rsidRPr="00C57C6C" w:rsidRDefault="00C57C6C" w:rsidP="00C57C6C">
      <w:pPr>
        <w:jc w:val="both"/>
        <w:rPr>
          <w:rFonts w:cs="Arial"/>
          <w:noProof/>
        </w:rPr>
      </w:pPr>
      <w:r w:rsidRPr="00C57C6C">
        <w:rPr>
          <w:rFonts w:cs="Arial"/>
          <w:noProof/>
        </w:rPr>
        <w:tab/>
        <w:t xml:space="preserve">Conform prevederilor Normativului privind administrarea, exploatarea, întreținerea si repararea strazilorurilor publice AND 554, durata normală de funcționare (inițială sau între două reparații capitale) se estimează la minim: </w:t>
      </w:r>
    </w:p>
    <w:p w:rsidR="00C57C6C" w:rsidRPr="00C57C6C" w:rsidRDefault="00C57C6C" w:rsidP="00C57C6C">
      <w:pPr>
        <w:jc w:val="both"/>
        <w:rPr>
          <w:rFonts w:cs="Arial"/>
          <w:noProof/>
        </w:rPr>
      </w:pPr>
      <w:r w:rsidRPr="00C57C6C">
        <w:rPr>
          <w:rFonts w:cs="Arial"/>
          <w:noProof/>
        </w:rPr>
        <w:t>- 12 ani pentru strazi, dupa acceasta perioada punandu -se un tratament sau un covor;</w:t>
      </w:r>
    </w:p>
    <w:p w:rsidR="00C57C6C" w:rsidRPr="00C57C6C" w:rsidRDefault="00C57C6C" w:rsidP="00C57C6C">
      <w:pPr>
        <w:jc w:val="both"/>
        <w:rPr>
          <w:rFonts w:cs="Arial"/>
          <w:i/>
          <w:iCs/>
          <w:noProof/>
        </w:rPr>
      </w:pPr>
      <w:bookmarkStart w:id="26" w:name="do_ax2_pt2_sp2_3__lif"/>
      <w:bookmarkEnd w:id="26"/>
      <w:r w:rsidRPr="00C57C6C">
        <w:rPr>
          <w:rFonts w:cs="Arial"/>
          <w:b/>
          <w:bCs/>
          <w:i/>
          <w:iCs/>
          <w:noProof/>
        </w:rPr>
        <w:t xml:space="preserve">e) </w:t>
      </w:r>
      <w:r w:rsidRPr="00C57C6C">
        <w:rPr>
          <w:rFonts w:cs="Arial"/>
          <w:i/>
          <w:iCs/>
          <w:noProof/>
        </w:rPr>
        <w:t>nevoi/solicitări funcționale specifice :</w:t>
      </w:r>
    </w:p>
    <w:p w:rsidR="00C57C6C" w:rsidRPr="00C57C6C" w:rsidRDefault="00C57C6C" w:rsidP="00C57C6C">
      <w:pPr>
        <w:jc w:val="both"/>
        <w:rPr>
          <w:rFonts w:cs="Arial"/>
          <w:noProof/>
          <w:lang w:eastAsia="en-US"/>
        </w:rPr>
      </w:pPr>
      <w:r w:rsidRPr="00C57C6C">
        <w:rPr>
          <w:rFonts w:cs="Arial"/>
          <w:noProof/>
        </w:rPr>
        <w:tab/>
      </w:r>
      <w:r w:rsidRPr="00C57C6C">
        <w:rPr>
          <w:rFonts w:cs="Arial"/>
          <w:noProof/>
          <w:lang w:eastAsia="en-US"/>
        </w:rPr>
        <w:t>Pentru strazilor în cauză, tema de proiectare solicită rezolvarea următoarelor cerinţe de calitate:</w:t>
      </w:r>
    </w:p>
    <w:p w:rsidR="00C57C6C" w:rsidRPr="00C57C6C" w:rsidRDefault="00C57C6C" w:rsidP="00C57C6C">
      <w:pPr>
        <w:jc w:val="both"/>
        <w:rPr>
          <w:rFonts w:cs="Arial"/>
          <w:noProof/>
        </w:rPr>
      </w:pPr>
      <w:r w:rsidRPr="00C57C6C">
        <w:rPr>
          <w:rFonts w:cs="Arial"/>
          <w:noProof/>
        </w:rPr>
        <w:t>proiectarea lucrărilor de modernizare, astfel încât structura rutieră să poată prelua încărcările şi presiunile rezultate din traficul de calcul exprimat în osii standard de 115 kN, perioada de perspectivă fiind de 10 ani, asigurând astfel rezistenţa şi stabilitatea la sarcini statice, dinamice şi seismice, respectiv să fie verificat la îngheț-dezgheț, traficul redus;</w:t>
      </w:r>
    </w:p>
    <w:p w:rsidR="00C57C6C" w:rsidRPr="00C57C6C" w:rsidRDefault="00C57C6C" w:rsidP="00C57C6C">
      <w:pPr>
        <w:jc w:val="both"/>
        <w:rPr>
          <w:rFonts w:cs="Arial"/>
          <w:noProof/>
        </w:rPr>
      </w:pPr>
      <w:r w:rsidRPr="00C57C6C">
        <w:rPr>
          <w:rFonts w:cs="Arial"/>
          <w:noProof/>
        </w:rPr>
        <w:t xml:space="preserve">aducerea structurii rutiere la parametri tehnici corespunzători categoriei de strazilor, asigurându-se astfel condiţii optime de siguranţă şi confort în circulaţia auto. </w:t>
      </w:r>
    </w:p>
    <w:p w:rsidR="00C57C6C" w:rsidRPr="00C57C6C" w:rsidRDefault="00C57C6C" w:rsidP="00C57C6C">
      <w:pPr>
        <w:jc w:val="both"/>
        <w:rPr>
          <w:rFonts w:cs="Arial"/>
          <w:noProof/>
        </w:rPr>
      </w:pPr>
      <w:r w:rsidRPr="00C57C6C">
        <w:rPr>
          <w:rFonts w:cs="Arial"/>
          <w:noProof/>
        </w:rPr>
        <w:t>realizarea unui profil transversal cu elemente geometrice care să se încadreze în prevederile legale, ţinând seama şi de constrângerile de lăţime date de limita proprietăţilor adiacente în localităţi;</w:t>
      </w:r>
    </w:p>
    <w:p w:rsidR="00C57C6C" w:rsidRPr="00C57C6C" w:rsidRDefault="00C57C6C" w:rsidP="00C57C6C">
      <w:pPr>
        <w:jc w:val="both"/>
        <w:rPr>
          <w:rFonts w:cs="Arial"/>
          <w:noProof/>
        </w:rPr>
      </w:pPr>
      <w:r w:rsidRPr="00C57C6C">
        <w:rPr>
          <w:rFonts w:cs="Arial"/>
          <w:noProof/>
        </w:rPr>
        <w:t>asigurarea scurgerii apelor pluviale în condiţii optime, impermeabilizarea şanţurilor şi rigolelor, unde este cazul, podețe noi;</w:t>
      </w:r>
    </w:p>
    <w:p w:rsidR="00C57C6C" w:rsidRPr="00C57C6C" w:rsidRDefault="00C57C6C" w:rsidP="00C57C6C">
      <w:pPr>
        <w:jc w:val="both"/>
        <w:rPr>
          <w:rFonts w:cs="Arial"/>
          <w:noProof/>
        </w:rPr>
      </w:pPr>
      <w:r w:rsidRPr="00C57C6C">
        <w:rPr>
          <w:rFonts w:cs="Arial"/>
          <w:noProof/>
        </w:rPr>
        <w:t xml:space="preserve">poduri; </w:t>
      </w:r>
      <w:r w:rsidRPr="00C57C6C">
        <w:rPr>
          <w:rFonts w:cs="Arial"/>
          <w:noProof/>
        </w:rPr>
        <w:br/>
        <w:t>trotuare;</w:t>
      </w:r>
    </w:p>
    <w:p w:rsidR="00C57C6C" w:rsidRPr="00C57C6C" w:rsidRDefault="00C57C6C" w:rsidP="00C57C6C">
      <w:pPr>
        <w:jc w:val="both"/>
        <w:rPr>
          <w:rFonts w:cs="Arial"/>
          <w:noProof/>
        </w:rPr>
      </w:pPr>
      <w:r w:rsidRPr="00C57C6C">
        <w:rPr>
          <w:rFonts w:cs="Arial"/>
          <w:noProof/>
        </w:rPr>
        <w:t>piste biciclete</w:t>
      </w:r>
    </w:p>
    <w:p w:rsidR="00C57C6C" w:rsidRPr="00C57C6C" w:rsidRDefault="00C57C6C" w:rsidP="00C57C6C">
      <w:pPr>
        <w:jc w:val="both"/>
        <w:rPr>
          <w:rFonts w:cs="Arial"/>
          <w:noProof/>
        </w:rPr>
      </w:pPr>
      <w:r w:rsidRPr="00C57C6C">
        <w:rPr>
          <w:rFonts w:cs="Arial"/>
          <w:noProof/>
        </w:rPr>
        <w:t>lucrări de siguranţa circulaţiei rutiere;</w:t>
      </w:r>
    </w:p>
    <w:p w:rsidR="00C57C6C" w:rsidRPr="00C57C6C" w:rsidRDefault="00C57C6C" w:rsidP="00C57C6C">
      <w:pPr>
        <w:jc w:val="both"/>
        <w:rPr>
          <w:rFonts w:cs="Arial"/>
          <w:noProof/>
        </w:rPr>
      </w:pPr>
      <w:r w:rsidRPr="00C57C6C">
        <w:rPr>
          <w:rFonts w:cs="Arial"/>
          <w:noProof/>
        </w:rPr>
        <w:t>lucrări de amenajări protecţia mediului şi sănătatea oamenilor/siguranţa în exploatare;</w:t>
      </w:r>
    </w:p>
    <w:p w:rsidR="00C57C6C" w:rsidRPr="00C57C6C" w:rsidRDefault="00C57C6C" w:rsidP="00C57C6C">
      <w:pPr>
        <w:jc w:val="both"/>
        <w:rPr>
          <w:rFonts w:cs="Arial"/>
          <w:noProof/>
        </w:rPr>
      </w:pPr>
      <w:r w:rsidRPr="00C57C6C">
        <w:rPr>
          <w:rFonts w:cs="Arial"/>
          <w:noProof/>
        </w:rPr>
        <w:t>amenajarea pe minim 15-25,0 m a strazilor laterale;</w:t>
      </w:r>
    </w:p>
    <w:p w:rsidR="00C57C6C" w:rsidRPr="00C57C6C" w:rsidRDefault="00C57C6C" w:rsidP="00C57C6C">
      <w:pPr>
        <w:jc w:val="both"/>
        <w:rPr>
          <w:rFonts w:cs="Arial"/>
          <w:noProof/>
        </w:rPr>
      </w:pPr>
      <w:r w:rsidRPr="00C57C6C">
        <w:rPr>
          <w:rFonts w:cs="Arial"/>
          <w:noProof/>
        </w:rPr>
        <w:t>amenajarea intersecțiilor la nivel, conform prevederilor din normativelor în vigoare;</w:t>
      </w:r>
    </w:p>
    <w:p w:rsidR="00C57C6C" w:rsidRPr="00C57C6C" w:rsidRDefault="00C57C6C" w:rsidP="00C57C6C">
      <w:pPr>
        <w:jc w:val="both"/>
        <w:rPr>
          <w:rFonts w:cs="Arial"/>
          <w:noProof/>
        </w:rPr>
      </w:pPr>
      <w:r w:rsidRPr="00C57C6C">
        <w:rPr>
          <w:rFonts w:cs="Arial"/>
          <w:noProof/>
        </w:rPr>
        <w:t>soluţii de recuperare după expirarea perioadei de exploatare.</w:t>
      </w:r>
    </w:p>
    <w:p w:rsidR="00C57C6C" w:rsidRPr="00C57C6C" w:rsidRDefault="00C57C6C" w:rsidP="00C57C6C">
      <w:pPr>
        <w:jc w:val="both"/>
        <w:rPr>
          <w:rFonts w:cs="Arial"/>
          <w:i/>
          <w:iCs/>
          <w:noProof/>
        </w:rPr>
      </w:pPr>
      <w:bookmarkStart w:id="27" w:name="do_ax2_pt2_sp2_3__lig"/>
      <w:bookmarkEnd w:id="27"/>
      <w:r w:rsidRPr="00C57C6C">
        <w:rPr>
          <w:rFonts w:cs="Arial"/>
          <w:b/>
          <w:bCs/>
          <w:i/>
          <w:iCs/>
          <w:noProof/>
        </w:rPr>
        <w:t xml:space="preserve">g) </w:t>
      </w:r>
      <w:r w:rsidRPr="00C57C6C">
        <w:rPr>
          <w:rFonts w:cs="Arial"/>
          <w:i/>
          <w:iCs/>
          <w:noProof/>
        </w:rPr>
        <w:t>corelarea soluţiilor tehnice cu condiţionările urbanistice, de protecţie a mediului şi a patrimoniului :</w:t>
      </w:r>
    </w:p>
    <w:p w:rsidR="00C57C6C" w:rsidRPr="00C57C6C" w:rsidRDefault="00C57C6C" w:rsidP="00C57C6C">
      <w:pPr>
        <w:jc w:val="both"/>
        <w:rPr>
          <w:rFonts w:cs="Arial"/>
          <w:noProof/>
        </w:rPr>
      </w:pPr>
      <w:r w:rsidRPr="00C57C6C">
        <w:rPr>
          <w:rFonts w:cs="Arial"/>
          <w:noProof/>
        </w:rPr>
        <w:tab/>
        <w:t>La elaborarea S.F. / DALI se vor respecta cerințele certificatului de urbanism, a regulamentului de urbanism al orașului Sărmașu, respectiv a acordului de mediu aferent investiției.</w:t>
      </w:r>
    </w:p>
    <w:p w:rsidR="00C57C6C" w:rsidRPr="00C57C6C" w:rsidRDefault="00C57C6C" w:rsidP="00C57C6C">
      <w:pPr>
        <w:jc w:val="both"/>
        <w:rPr>
          <w:rFonts w:cs="Arial"/>
          <w:i/>
          <w:iCs/>
          <w:noProof/>
        </w:rPr>
      </w:pPr>
      <w:bookmarkStart w:id="28" w:name="do_ax2_pt2_sp2_3__lih"/>
      <w:bookmarkEnd w:id="28"/>
      <w:r w:rsidRPr="00C57C6C">
        <w:rPr>
          <w:rFonts w:cs="Arial"/>
          <w:b/>
          <w:bCs/>
          <w:i/>
          <w:iCs/>
          <w:noProof/>
        </w:rPr>
        <w:t xml:space="preserve">h) </w:t>
      </w:r>
      <w:r w:rsidRPr="00C57C6C">
        <w:rPr>
          <w:rFonts w:cs="Arial"/>
          <w:i/>
          <w:iCs/>
          <w:noProof/>
        </w:rPr>
        <w:t>stabilirea unor criterii clare în vederea soluționării nevoii beneficiarului.</w:t>
      </w:r>
    </w:p>
    <w:p w:rsidR="00C57C6C" w:rsidRPr="00C57C6C" w:rsidRDefault="00C57C6C" w:rsidP="00C57C6C">
      <w:pPr>
        <w:jc w:val="both"/>
        <w:rPr>
          <w:rFonts w:cs="Arial"/>
          <w:noProof/>
        </w:rPr>
      </w:pPr>
      <w:r w:rsidRPr="00C57C6C">
        <w:rPr>
          <w:rFonts w:cs="Arial"/>
          <w:noProof/>
        </w:rPr>
        <w:tab/>
        <w:t>Documentaţia tehnico-economică se va realiza în conformitate cu Legea nr.10/1995 privind calitatea în construcţii, O.G. nr.43/1997 privind regimul juridic al strazilorurilor aprobată prin Legea 82/1998, cu prevederile Ordinului M.T. nr. 50/27.01.1998 pentru aprobarea Normelor tehnice privind proiectarea şi realizarea strazilor urbane, şi cu celelalte reglementări tehnice în vigoare.</w:t>
      </w:r>
    </w:p>
    <w:p w:rsidR="00C57C6C" w:rsidRPr="00C57C6C" w:rsidRDefault="00C57C6C" w:rsidP="00C57C6C">
      <w:pPr>
        <w:jc w:val="both"/>
        <w:rPr>
          <w:rFonts w:cs="Arial"/>
          <w:noProof/>
        </w:rPr>
      </w:pPr>
      <w:r w:rsidRPr="00C57C6C">
        <w:rPr>
          <w:rFonts w:cs="Arial"/>
          <w:noProof/>
        </w:rPr>
        <w:tab/>
        <w:t>Pentru obiectivul de investiții propus vor fi elaborate următoarele documentații de specialitate, specifice lucrărilor de straziloruri și poduri, conform legislației în vigoare:</w:t>
      </w:r>
    </w:p>
    <w:p w:rsidR="00C57C6C" w:rsidRPr="00C57C6C" w:rsidRDefault="00C57C6C" w:rsidP="00C57C6C">
      <w:pPr>
        <w:jc w:val="both"/>
        <w:rPr>
          <w:rFonts w:cs="Arial"/>
          <w:noProof/>
        </w:rPr>
      </w:pPr>
      <w:r w:rsidRPr="00C57C6C">
        <w:rPr>
          <w:rFonts w:cs="Arial"/>
          <w:noProof/>
        </w:rPr>
        <w:t>Studiu geotehnic ;</w:t>
      </w:r>
    </w:p>
    <w:p w:rsidR="00C57C6C" w:rsidRPr="00C57C6C" w:rsidRDefault="00C57C6C" w:rsidP="00C57C6C">
      <w:pPr>
        <w:jc w:val="both"/>
        <w:rPr>
          <w:rFonts w:cs="Arial"/>
          <w:noProof/>
        </w:rPr>
      </w:pPr>
      <w:r w:rsidRPr="00C57C6C">
        <w:rPr>
          <w:rFonts w:cs="Arial"/>
          <w:noProof/>
        </w:rPr>
        <w:t>Studiu topografic;</w:t>
      </w:r>
    </w:p>
    <w:p w:rsidR="00C57C6C" w:rsidRPr="00C57C6C" w:rsidRDefault="00C57C6C" w:rsidP="00C57C6C">
      <w:pPr>
        <w:jc w:val="both"/>
        <w:rPr>
          <w:rFonts w:cs="Arial"/>
          <w:noProof/>
        </w:rPr>
      </w:pPr>
      <w:r w:rsidRPr="00C57C6C">
        <w:rPr>
          <w:rFonts w:cs="Arial"/>
          <w:noProof/>
        </w:rPr>
        <w:t>Raport privind impactul asupra mediului ;</w:t>
      </w:r>
    </w:p>
    <w:p w:rsidR="00C57C6C" w:rsidRPr="00C57C6C" w:rsidRDefault="00C57C6C" w:rsidP="00C57C6C">
      <w:pPr>
        <w:jc w:val="both"/>
        <w:rPr>
          <w:rFonts w:cs="Arial"/>
          <w:noProof/>
        </w:rPr>
      </w:pPr>
      <w:r w:rsidRPr="00C57C6C">
        <w:rPr>
          <w:rFonts w:cs="Arial"/>
          <w:noProof/>
        </w:rPr>
        <w:t>Expertiză tehnică drum si pod;</w:t>
      </w:r>
    </w:p>
    <w:p w:rsidR="00C57C6C" w:rsidRPr="00C57C6C" w:rsidRDefault="00C57C6C" w:rsidP="00C57C6C">
      <w:pPr>
        <w:jc w:val="both"/>
        <w:rPr>
          <w:rFonts w:cs="Arial"/>
          <w:noProof/>
        </w:rPr>
      </w:pPr>
      <w:r w:rsidRPr="00C57C6C">
        <w:rPr>
          <w:rFonts w:cs="Arial"/>
          <w:noProof/>
        </w:rPr>
        <w:t>Documentaţie de avizare a lucrărilor de intervenţii S.F. ;</w:t>
      </w:r>
    </w:p>
    <w:p w:rsidR="00C57C6C" w:rsidRPr="00C57C6C" w:rsidRDefault="00C57C6C" w:rsidP="00C57C6C">
      <w:pPr>
        <w:jc w:val="both"/>
        <w:rPr>
          <w:rFonts w:cs="Arial"/>
          <w:noProof/>
        </w:rPr>
      </w:pPr>
      <w:r w:rsidRPr="00C57C6C">
        <w:rPr>
          <w:rFonts w:cs="Arial"/>
          <w:noProof/>
        </w:rPr>
        <w:t>Documentaţiile tehnice necesare în vederea obţinerii avizelor/acordurilor/autorizaţiilor in faza - S.F.</w:t>
      </w:r>
      <w:r w:rsidRPr="00C57C6C">
        <w:rPr>
          <w:rFonts w:cs="Arial"/>
          <w:i/>
          <w:iCs/>
          <w:noProof/>
        </w:rPr>
        <w:t xml:space="preserve"> </w:t>
      </w:r>
      <w:r w:rsidRPr="00C57C6C">
        <w:rPr>
          <w:rFonts w:cs="Arial"/>
          <w:noProof/>
        </w:rPr>
        <w:t xml:space="preserve"> ;</w:t>
      </w:r>
    </w:p>
    <w:p w:rsidR="00C57C6C" w:rsidRPr="00C57C6C" w:rsidRDefault="00C57C6C" w:rsidP="00C57C6C">
      <w:pPr>
        <w:jc w:val="both"/>
        <w:rPr>
          <w:rFonts w:cs="Arial"/>
          <w:i/>
          <w:iCs/>
          <w:noProof/>
        </w:rPr>
      </w:pPr>
      <w:r w:rsidRPr="00C57C6C">
        <w:rPr>
          <w:rFonts w:cs="Arial"/>
          <w:i/>
          <w:iCs/>
          <w:noProof/>
        </w:rPr>
        <w:lastRenderedPageBreak/>
        <w:tab/>
        <w:t>S.F. se va elabora în conformitate cu prevederile Anexei 5 al H.G. nr. 907/2016 privind etapele de elaborare şi conţinutul-cadru al documentaţiilor tehnico-economice aferente obiectivelor/proiectelor de investiţii finanţate din fonduri publice conform continutului cadru de mai jos:</w:t>
      </w:r>
    </w:p>
    <w:p w:rsidR="00C57C6C" w:rsidRPr="00C57C6C" w:rsidRDefault="00C57C6C" w:rsidP="00C57C6C">
      <w:pPr>
        <w:jc w:val="both"/>
        <w:rPr>
          <w:rFonts w:cs="Arial"/>
          <w:b/>
          <w:bCs/>
          <w:noProof/>
        </w:rPr>
      </w:pPr>
    </w:p>
    <w:p w:rsidR="00C57C6C" w:rsidRPr="00C57C6C" w:rsidRDefault="00C57C6C" w:rsidP="00C57C6C">
      <w:pPr>
        <w:jc w:val="both"/>
        <w:rPr>
          <w:rFonts w:cs="Arial"/>
          <w:b/>
          <w:bCs/>
          <w:noProof/>
        </w:rPr>
      </w:pPr>
      <w:r w:rsidRPr="00C57C6C">
        <w:rPr>
          <w:rFonts w:cs="Arial"/>
          <w:b/>
          <w:bCs/>
          <w:noProof/>
        </w:rPr>
        <w:t>PIESE SCRISE</w:t>
      </w:r>
    </w:p>
    <w:p w:rsidR="00C57C6C" w:rsidRPr="00C57C6C" w:rsidRDefault="00C57C6C" w:rsidP="00C57C6C">
      <w:pPr>
        <w:jc w:val="both"/>
        <w:rPr>
          <w:rFonts w:cs="Arial"/>
          <w:noProof/>
        </w:rPr>
      </w:pPr>
      <w:bookmarkStart w:id="29" w:name="do_ax5_alA_pt1"/>
      <w:bookmarkEnd w:id="29"/>
      <w:r w:rsidRPr="00C57C6C">
        <w:rPr>
          <w:rFonts w:cs="Arial"/>
          <w:noProof/>
        </w:rPr>
        <w:t>Informaţii generale privind obiectivul de Investiţii</w:t>
      </w:r>
    </w:p>
    <w:p w:rsidR="00C57C6C" w:rsidRPr="00C57C6C" w:rsidRDefault="00C57C6C" w:rsidP="00C57C6C">
      <w:pPr>
        <w:jc w:val="both"/>
        <w:rPr>
          <w:rFonts w:cs="Arial"/>
          <w:noProof/>
        </w:rPr>
      </w:pPr>
      <w:bookmarkStart w:id="30" w:name="do_ax5_alA_pt1_sp1_1_"/>
      <w:bookmarkEnd w:id="30"/>
      <w:r w:rsidRPr="00C57C6C">
        <w:rPr>
          <w:rFonts w:cs="Arial"/>
          <w:noProof/>
        </w:rPr>
        <w:t>Denumirea obiectivului de investiţii</w:t>
      </w:r>
    </w:p>
    <w:p w:rsidR="00C57C6C" w:rsidRPr="00C57C6C" w:rsidRDefault="00C57C6C" w:rsidP="00C57C6C">
      <w:pPr>
        <w:jc w:val="both"/>
        <w:rPr>
          <w:rFonts w:cs="Arial"/>
          <w:noProof/>
        </w:rPr>
      </w:pPr>
      <w:bookmarkStart w:id="31" w:name="do_ax5_alA_pt1_sp1_2_"/>
      <w:bookmarkEnd w:id="31"/>
      <w:r w:rsidRPr="00C57C6C">
        <w:rPr>
          <w:rFonts w:cs="Arial"/>
          <w:noProof/>
        </w:rPr>
        <w:t>Ordonator principal de credite/investitor</w:t>
      </w:r>
    </w:p>
    <w:p w:rsidR="00C57C6C" w:rsidRPr="00C57C6C" w:rsidRDefault="00C57C6C" w:rsidP="00C57C6C">
      <w:pPr>
        <w:jc w:val="both"/>
        <w:rPr>
          <w:rFonts w:cs="Arial"/>
          <w:noProof/>
        </w:rPr>
      </w:pPr>
      <w:bookmarkStart w:id="32" w:name="do_ax5_alA_pt1_sp1_3_"/>
      <w:bookmarkEnd w:id="32"/>
      <w:r w:rsidRPr="00C57C6C">
        <w:rPr>
          <w:rFonts w:cs="Arial"/>
          <w:noProof/>
        </w:rPr>
        <w:t>Ordonator de credite (secundar/terţiar)</w:t>
      </w:r>
    </w:p>
    <w:p w:rsidR="00C57C6C" w:rsidRPr="00C57C6C" w:rsidRDefault="00C57C6C" w:rsidP="00C57C6C">
      <w:pPr>
        <w:jc w:val="both"/>
        <w:rPr>
          <w:rFonts w:cs="Arial"/>
          <w:noProof/>
        </w:rPr>
      </w:pPr>
      <w:bookmarkStart w:id="33" w:name="do_ax5_alA_pt1_sp1_4_"/>
      <w:bookmarkEnd w:id="33"/>
      <w:r w:rsidRPr="00C57C6C">
        <w:rPr>
          <w:rFonts w:cs="Arial"/>
          <w:noProof/>
        </w:rPr>
        <w:t>Beneficiarul investiţiei</w:t>
      </w:r>
    </w:p>
    <w:p w:rsidR="00C57C6C" w:rsidRPr="00C57C6C" w:rsidRDefault="00C57C6C" w:rsidP="00C57C6C">
      <w:pPr>
        <w:jc w:val="both"/>
        <w:rPr>
          <w:rFonts w:cs="Arial"/>
          <w:noProof/>
        </w:rPr>
      </w:pPr>
      <w:bookmarkStart w:id="34" w:name="do_ax5_alA_pt1_sp1_5_"/>
      <w:bookmarkEnd w:id="34"/>
      <w:r w:rsidRPr="00C57C6C">
        <w:rPr>
          <w:rFonts w:cs="Arial"/>
          <w:noProof/>
        </w:rPr>
        <w:t>Elaboratorul documentaţiei de avizare a lucrărilor de intervenţie</w:t>
      </w:r>
    </w:p>
    <w:p w:rsidR="00C57C6C" w:rsidRPr="00C57C6C" w:rsidRDefault="00C57C6C" w:rsidP="00C57C6C">
      <w:pPr>
        <w:jc w:val="both"/>
        <w:rPr>
          <w:rFonts w:cs="Arial"/>
          <w:noProof/>
        </w:rPr>
      </w:pPr>
      <w:bookmarkStart w:id="35" w:name="do_ax5_alA_pt2"/>
      <w:bookmarkEnd w:id="35"/>
      <w:r w:rsidRPr="00C57C6C">
        <w:rPr>
          <w:rFonts w:cs="Arial"/>
          <w:noProof/>
        </w:rPr>
        <w:t xml:space="preserve"> Situaţia existentă şi necesitatea realizării lucrărilor de Intervenţii</w:t>
      </w:r>
    </w:p>
    <w:p w:rsidR="00C57C6C" w:rsidRPr="00C57C6C" w:rsidRDefault="00C57C6C" w:rsidP="00C57C6C">
      <w:pPr>
        <w:jc w:val="both"/>
        <w:rPr>
          <w:rFonts w:cs="Arial"/>
          <w:noProof/>
        </w:rPr>
      </w:pPr>
      <w:bookmarkStart w:id="36" w:name="do_ax5_alA_pt2_sp2_1_"/>
      <w:bookmarkEnd w:id="36"/>
      <w:r w:rsidRPr="00C57C6C">
        <w:rPr>
          <w:rFonts w:cs="Arial"/>
          <w:noProof/>
        </w:rPr>
        <w:t>2.1. Prezentarea contextului: politici, strategii, legislaţie, acorduri relevante, structuri instituţionale şi financiare</w:t>
      </w:r>
    </w:p>
    <w:p w:rsidR="00C57C6C" w:rsidRPr="00C57C6C" w:rsidRDefault="00C57C6C" w:rsidP="00C57C6C">
      <w:pPr>
        <w:jc w:val="both"/>
        <w:rPr>
          <w:rFonts w:cs="Arial"/>
          <w:noProof/>
        </w:rPr>
      </w:pPr>
      <w:bookmarkStart w:id="37" w:name="do_ax5_alA_pt2_sp2_2_"/>
      <w:bookmarkEnd w:id="37"/>
      <w:r w:rsidRPr="00C57C6C">
        <w:rPr>
          <w:rFonts w:cs="Arial"/>
          <w:noProof/>
        </w:rPr>
        <w:t>2.2. Analiza situaţiei existente şi identificarea necesităţilor şi a deficienţelor</w:t>
      </w:r>
    </w:p>
    <w:p w:rsidR="00C57C6C" w:rsidRPr="00C57C6C" w:rsidRDefault="00C57C6C" w:rsidP="00C57C6C">
      <w:pPr>
        <w:jc w:val="both"/>
        <w:rPr>
          <w:rFonts w:cs="Arial"/>
          <w:noProof/>
        </w:rPr>
      </w:pPr>
      <w:bookmarkStart w:id="38" w:name="do_ax5_alA_pt2_sp2_3_"/>
      <w:bookmarkEnd w:id="38"/>
      <w:r w:rsidRPr="00C57C6C">
        <w:rPr>
          <w:rFonts w:cs="Arial"/>
          <w:noProof/>
        </w:rPr>
        <w:t>2.3. Obiective preconizate a fi atinse prin realizarea investiţiei publice</w:t>
      </w:r>
    </w:p>
    <w:p w:rsidR="00C57C6C" w:rsidRPr="00C57C6C" w:rsidRDefault="00C57C6C" w:rsidP="00C57C6C">
      <w:pPr>
        <w:jc w:val="both"/>
        <w:rPr>
          <w:rFonts w:cs="Arial"/>
          <w:noProof/>
        </w:rPr>
      </w:pPr>
      <w:bookmarkStart w:id="39" w:name="do_ax5_alA_pt3"/>
      <w:bookmarkEnd w:id="39"/>
      <w:r w:rsidRPr="00C57C6C">
        <w:rPr>
          <w:rFonts w:cs="Arial"/>
          <w:noProof/>
        </w:rPr>
        <w:t xml:space="preserve"> Descrierea construcţiei existente</w:t>
      </w:r>
    </w:p>
    <w:p w:rsidR="00C57C6C" w:rsidRPr="00C57C6C" w:rsidRDefault="00C57C6C" w:rsidP="00C57C6C">
      <w:pPr>
        <w:jc w:val="both"/>
        <w:rPr>
          <w:rFonts w:cs="Arial"/>
          <w:noProof/>
        </w:rPr>
      </w:pPr>
      <w:bookmarkStart w:id="40" w:name="do_ax5_alA_pt3_sp3_1_"/>
      <w:bookmarkEnd w:id="40"/>
      <w:r w:rsidRPr="00C57C6C">
        <w:rPr>
          <w:rFonts w:cs="Arial"/>
          <w:noProof/>
        </w:rPr>
        <w:t>Particularităţi ale amplasamentului:</w:t>
      </w:r>
    </w:p>
    <w:p w:rsidR="00C57C6C" w:rsidRPr="00C57C6C" w:rsidRDefault="00C57C6C" w:rsidP="00C57C6C">
      <w:pPr>
        <w:jc w:val="both"/>
        <w:rPr>
          <w:rFonts w:cs="Arial"/>
          <w:noProof/>
        </w:rPr>
      </w:pPr>
      <w:bookmarkStart w:id="41" w:name="do_ax5_alA_pt3_sp3_1__lia"/>
      <w:bookmarkEnd w:id="41"/>
      <w:r w:rsidRPr="00C57C6C">
        <w:rPr>
          <w:rFonts w:cs="Arial"/>
          <w:noProof/>
        </w:rPr>
        <w:t>descrierea amplasamentului (localizare - intravilan/extravilan, suprafaţa terenului, dimensiuni în plan);</w:t>
      </w:r>
    </w:p>
    <w:bookmarkStart w:id="42" w:name="do_ax5_alA_pt3_sp3_1__lib"/>
    <w:bookmarkEnd w:id="42"/>
    <w:p w:rsidR="00C57C6C" w:rsidRPr="00C57C6C" w:rsidRDefault="00C57C6C" w:rsidP="00C57C6C">
      <w:pPr>
        <w:jc w:val="both"/>
        <w:rPr>
          <w:rFonts w:cs="Arial"/>
          <w:noProof/>
        </w:rPr>
      </w:pPr>
      <w:r w:rsidRPr="00C57C6C">
        <w:rPr>
          <w:rFonts w:cs="Arial"/>
          <w:noProof/>
        </w:rPr>
        <w:fldChar w:fldCharType="begin"/>
      </w:r>
      <w:r w:rsidRPr="00C57C6C">
        <w:rPr>
          <w:rFonts w:cs="Arial"/>
          <w:noProof/>
        </w:rPr>
        <w:instrText xml:space="preserve"> HYPERLINK "http://idrept.ro/DocumentView.aspx?DocumentId=00182860&amp;Info=RG9jSWQ9MTc3MDc4JkluZGV4PUQlM2ElMmYlNWZjYWJpbmV0JTJmbGVnaXNsYXRpZSUyZmluZGV4JkhpdENvdW50PTImaGl0cz0zZWIyKzNlYjMr" </w:instrText>
      </w:r>
      <w:r w:rsidRPr="00C57C6C">
        <w:rPr>
          <w:rFonts w:cs="Arial"/>
          <w:noProof/>
        </w:rPr>
        <w:fldChar w:fldCharType="end"/>
      </w:r>
      <w:r w:rsidRPr="00C57C6C">
        <w:rPr>
          <w:rFonts w:cs="Arial"/>
          <w:noProof/>
        </w:rPr>
        <w:t>relaţiile cu zone învecinate, accesuri existente şi/sau căi de acces posibile;</w:t>
      </w:r>
    </w:p>
    <w:p w:rsidR="00C57C6C" w:rsidRPr="00C57C6C" w:rsidRDefault="00C57C6C" w:rsidP="00C57C6C">
      <w:pPr>
        <w:jc w:val="both"/>
        <w:rPr>
          <w:rFonts w:cs="Arial"/>
          <w:noProof/>
        </w:rPr>
      </w:pPr>
      <w:bookmarkStart w:id="43" w:name="do_ax5_alA_pt3_sp3_1__lic"/>
      <w:bookmarkEnd w:id="43"/>
      <w:r w:rsidRPr="00C57C6C">
        <w:rPr>
          <w:rFonts w:cs="Arial"/>
          <w:noProof/>
        </w:rPr>
        <w:t>datele seismice şi climatice;</w:t>
      </w:r>
    </w:p>
    <w:p w:rsidR="00C57C6C" w:rsidRPr="00C57C6C" w:rsidRDefault="00C57C6C" w:rsidP="00C57C6C">
      <w:pPr>
        <w:jc w:val="both"/>
        <w:rPr>
          <w:rFonts w:cs="Arial"/>
          <w:noProof/>
        </w:rPr>
      </w:pPr>
      <w:bookmarkStart w:id="44" w:name="do_ax5_alA_pt3_sp3_1__lid"/>
      <w:bookmarkEnd w:id="44"/>
      <w:r w:rsidRPr="00C57C6C">
        <w:rPr>
          <w:rFonts w:cs="Arial"/>
          <w:noProof/>
        </w:rPr>
        <w:t>studii de teren:</w:t>
      </w:r>
    </w:p>
    <w:p w:rsidR="00C57C6C" w:rsidRPr="00C57C6C" w:rsidRDefault="00C57C6C" w:rsidP="00C57C6C">
      <w:pPr>
        <w:jc w:val="both"/>
        <w:rPr>
          <w:rFonts w:cs="Arial"/>
          <w:noProof/>
        </w:rPr>
      </w:pPr>
      <w:bookmarkStart w:id="45" w:name="do_ax5_alA_pt3_sp3_1__lid_pa1"/>
      <w:bookmarkEnd w:id="45"/>
      <w:r w:rsidRPr="00C57C6C">
        <w:rPr>
          <w:rFonts w:cs="Arial"/>
          <w:noProof/>
        </w:rPr>
        <w:t>studiu geotehnic pentru soluţia de consolidare a infrastructurii conform reglementărilor tehnice în vigoare;</w:t>
      </w:r>
    </w:p>
    <w:p w:rsidR="00C57C6C" w:rsidRPr="00C57C6C" w:rsidRDefault="00C57C6C" w:rsidP="00C57C6C">
      <w:pPr>
        <w:jc w:val="both"/>
        <w:rPr>
          <w:rFonts w:cs="Arial"/>
          <w:noProof/>
        </w:rPr>
      </w:pPr>
      <w:bookmarkStart w:id="46" w:name="do_ax5_alA_pt3_sp3_1__lid_pa2"/>
      <w:bookmarkEnd w:id="46"/>
      <w:r w:rsidRPr="00C57C6C">
        <w:rPr>
          <w:rFonts w:cs="Arial"/>
          <w:noProof/>
        </w:rPr>
        <w:t>studii de specialitate necesare, precum studii topografice, geologice, de stabilitate ale terenului, hidrologice, hidrogeotehnice, după caz;</w:t>
      </w:r>
    </w:p>
    <w:p w:rsidR="00C57C6C" w:rsidRPr="00C57C6C" w:rsidRDefault="00C57C6C" w:rsidP="00C57C6C">
      <w:pPr>
        <w:jc w:val="both"/>
        <w:rPr>
          <w:rFonts w:cs="Arial"/>
          <w:noProof/>
        </w:rPr>
      </w:pPr>
      <w:bookmarkStart w:id="47" w:name="do_ax5_alA_pt3_sp3_1__lie"/>
      <w:bookmarkEnd w:id="47"/>
      <w:r w:rsidRPr="00C57C6C">
        <w:rPr>
          <w:rFonts w:cs="Arial"/>
          <w:noProof/>
        </w:rPr>
        <w:t>situaţia utilităţilor tehnico-edilitare existente;</w:t>
      </w:r>
    </w:p>
    <w:p w:rsidR="00C57C6C" w:rsidRPr="00C57C6C" w:rsidRDefault="00C57C6C" w:rsidP="00C57C6C">
      <w:pPr>
        <w:jc w:val="both"/>
        <w:rPr>
          <w:rFonts w:cs="Arial"/>
          <w:noProof/>
        </w:rPr>
      </w:pPr>
      <w:bookmarkStart w:id="48" w:name="do_ax5_alA_pt3_sp3_1__lif"/>
      <w:bookmarkEnd w:id="48"/>
      <w:r w:rsidRPr="00C57C6C">
        <w:rPr>
          <w:rFonts w:cs="Arial"/>
          <w:noProof/>
        </w:rPr>
        <w:t>analiza vulnerabilităţilor cauzate de factori de risc, antropici şi naturali, inclusiv de schimbări climatice ce pot afecta investiţia;</w:t>
      </w:r>
    </w:p>
    <w:p w:rsidR="00C57C6C" w:rsidRPr="00C57C6C" w:rsidRDefault="00C57C6C" w:rsidP="00C57C6C">
      <w:pPr>
        <w:jc w:val="both"/>
        <w:rPr>
          <w:rFonts w:cs="Arial"/>
          <w:noProof/>
        </w:rPr>
      </w:pPr>
      <w:bookmarkStart w:id="49" w:name="do_ax5_alA_pt3_sp3_1__lig"/>
      <w:bookmarkEnd w:id="49"/>
      <w:r w:rsidRPr="00C57C6C">
        <w:rPr>
          <w:rFonts w:cs="Arial"/>
          <w:noProof/>
        </w:rPr>
        <w:t>informaţii privind posibile interferenţe cu monumente istorice/de arhitectură sau situri arheologice pe amplasament sau în zona imediat învecinată; existenţa condiţionărilor specifice în cazul existenţei unor zone protejate.</w:t>
      </w:r>
    </w:p>
    <w:p w:rsidR="00C57C6C" w:rsidRPr="00C57C6C" w:rsidRDefault="00C57C6C" w:rsidP="00C57C6C">
      <w:pPr>
        <w:jc w:val="both"/>
        <w:rPr>
          <w:rFonts w:cs="Arial"/>
          <w:noProof/>
        </w:rPr>
      </w:pPr>
      <w:bookmarkStart w:id="50" w:name="do_ax5_alA_pt3_sp3_2_"/>
      <w:bookmarkEnd w:id="50"/>
      <w:r w:rsidRPr="00C57C6C">
        <w:rPr>
          <w:rFonts w:cs="Arial"/>
          <w:noProof/>
        </w:rPr>
        <w:t>Regimul juridic:</w:t>
      </w:r>
    </w:p>
    <w:p w:rsidR="00C57C6C" w:rsidRPr="00C57C6C" w:rsidRDefault="00C57C6C" w:rsidP="00C57C6C">
      <w:pPr>
        <w:jc w:val="both"/>
        <w:rPr>
          <w:rFonts w:cs="Arial"/>
          <w:noProof/>
        </w:rPr>
      </w:pPr>
      <w:bookmarkStart w:id="51" w:name="do_ax5_alA_pt3_sp3_2__lia"/>
      <w:bookmarkEnd w:id="51"/>
      <w:r w:rsidRPr="00C57C6C">
        <w:rPr>
          <w:rFonts w:cs="Arial"/>
          <w:noProof/>
        </w:rPr>
        <w:t xml:space="preserve"> natura proprietăţii sau titlul asupra construcţiei existente, inclusiv servituţi, drept de preempţiune;</w:t>
      </w:r>
    </w:p>
    <w:p w:rsidR="00C57C6C" w:rsidRPr="00C57C6C" w:rsidRDefault="00C57C6C" w:rsidP="00C57C6C">
      <w:pPr>
        <w:jc w:val="both"/>
        <w:rPr>
          <w:rFonts w:cs="Arial"/>
          <w:noProof/>
        </w:rPr>
      </w:pPr>
      <w:bookmarkStart w:id="52" w:name="do_ax5_alA_pt3_sp3_2__lib"/>
      <w:bookmarkEnd w:id="52"/>
      <w:r w:rsidRPr="00C57C6C">
        <w:rPr>
          <w:rFonts w:cs="Arial"/>
          <w:noProof/>
        </w:rPr>
        <w:t xml:space="preserve"> destinaţia construcţiei existente;</w:t>
      </w:r>
    </w:p>
    <w:p w:rsidR="00C57C6C" w:rsidRPr="00C57C6C" w:rsidRDefault="00C57C6C" w:rsidP="00C57C6C">
      <w:pPr>
        <w:jc w:val="both"/>
        <w:rPr>
          <w:rFonts w:cs="Arial"/>
          <w:noProof/>
        </w:rPr>
      </w:pPr>
      <w:bookmarkStart w:id="53" w:name="do_ax5_alA_pt3_sp3_2__lic"/>
      <w:bookmarkEnd w:id="53"/>
      <w:r w:rsidRPr="00C57C6C">
        <w:rPr>
          <w:rFonts w:cs="Arial"/>
          <w:noProof/>
        </w:rPr>
        <w:t xml:space="preserve"> includerea construcţiei existente în listele monumentelor istorice, situri arheologice, arii naturale protejate, precum şi zonele de protecţie ale acestora şi în zone construite protejate, după caz;</w:t>
      </w:r>
    </w:p>
    <w:p w:rsidR="00C57C6C" w:rsidRPr="00C57C6C" w:rsidRDefault="00C57C6C" w:rsidP="00C57C6C">
      <w:pPr>
        <w:jc w:val="both"/>
        <w:rPr>
          <w:rFonts w:cs="Arial"/>
          <w:noProof/>
        </w:rPr>
      </w:pPr>
      <w:bookmarkStart w:id="54" w:name="do_ax5_alA_pt3_sp3_2__lid"/>
      <w:bookmarkEnd w:id="54"/>
      <w:r w:rsidRPr="00C57C6C">
        <w:rPr>
          <w:rFonts w:cs="Arial"/>
          <w:noProof/>
        </w:rPr>
        <w:t xml:space="preserve"> informaţii/obligaţii/constrângeri extrase din documentaţiile de urbanism, după caz.</w:t>
      </w:r>
    </w:p>
    <w:p w:rsidR="00C57C6C" w:rsidRPr="00C57C6C" w:rsidRDefault="00C57C6C" w:rsidP="00C57C6C">
      <w:pPr>
        <w:jc w:val="both"/>
        <w:rPr>
          <w:rFonts w:cs="Arial"/>
          <w:noProof/>
        </w:rPr>
      </w:pPr>
      <w:bookmarkStart w:id="55" w:name="do_ax5_alA_pt3_sp3_3_"/>
      <w:bookmarkEnd w:id="55"/>
      <w:r w:rsidRPr="00C57C6C">
        <w:rPr>
          <w:rFonts w:cs="Arial"/>
          <w:noProof/>
        </w:rPr>
        <w:t>Caracteristici tehnice şi parametri specifici:</w:t>
      </w:r>
    </w:p>
    <w:p w:rsidR="00C57C6C" w:rsidRPr="00C57C6C" w:rsidRDefault="00C57C6C" w:rsidP="00C57C6C">
      <w:pPr>
        <w:jc w:val="both"/>
        <w:rPr>
          <w:rFonts w:cs="Arial"/>
          <w:noProof/>
        </w:rPr>
      </w:pPr>
      <w:bookmarkStart w:id="56" w:name="do_ax5_alA_pt3_sp3_3__lia"/>
      <w:bookmarkEnd w:id="56"/>
      <w:r w:rsidRPr="00C57C6C">
        <w:rPr>
          <w:rFonts w:cs="Arial"/>
          <w:noProof/>
        </w:rPr>
        <w:t xml:space="preserve"> categoria şi clasa de importanţă;</w:t>
      </w:r>
    </w:p>
    <w:p w:rsidR="00C57C6C" w:rsidRPr="00C57C6C" w:rsidRDefault="00C57C6C" w:rsidP="00C57C6C">
      <w:pPr>
        <w:jc w:val="both"/>
        <w:rPr>
          <w:rFonts w:cs="Arial"/>
          <w:noProof/>
        </w:rPr>
      </w:pPr>
      <w:bookmarkStart w:id="57" w:name="do_ax5_alA_pt3_sp3_3__lib"/>
      <w:bookmarkEnd w:id="57"/>
      <w:r w:rsidRPr="00C57C6C">
        <w:rPr>
          <w:rFonts w:cs="Arial"/>
          <w:noProof/>
        </w:rPr>
        <w:t xml:space="preserve"> cod în Lista monumentelor istorice, după caz;</w:t>
      </w:r>
    </w:p>
    <w:p w:rsidR="00C57C6C" w:rsidRPr="00C57C6C" w:rsidRDefault="00C57C6C" w:rsidP="00C57C6C">
      <w:pPr>
        <w:jc w:val="both"/>
        <w:rPr>
          <w:rFonts w:cs="Arial"/>
          <w:noProof/>
        </w:rPr>
      </w:pPr>
      <w:bookmarkStart w:id="58" w:name="do_ax5_alA_pt3_sp3_3__lic"/>
      <w:bookmarkEnd w:id="58"/>
      <w:r w:rsidRPr="00C57C6C">
        <w:rPr>
          <w:rFonts w:cs="Arial"/>
          <w:noProof/>
        </w:rPr>
        <w:t xml:space="preserve"> an/ani/perioade de construire pentru fiecare corp de construcţie;</w:t>
      </w:r>
    </w:p>
    <w:p w:rsidR="00C57C6C" w:rsidRPr="00C57C6C" w:rsidRDefault="00C57C6C" w:rsidP="00C57C6C">
      <w:pPr>
        <w:jc w:val="both"/>
        <w:rPr>
          <w:rFonts w:cs="Arial"/>
          <w:noProof/>
        </w:rPr>
      </w:pPr>
      <w:bookmarkStart w:id="59" w:name="do_ax5_alA_pt3_sp3_3__lid"/>
      <w:bookmarkEnd w:id="59"/>
      <w:r w:rsidRPr="00C57C6C">
        <w:rPr>
          <w:rFonts w:cs="Arial"/>
          <w:noProof/>
        </w:rPr>
        <w:t xml:space="preserve"> suprafaţa construită;</w:t>
      </w:r>
    </w:p>
    <w:p w:rsidR="00C57C6C" w:rsidRPr="00C57C6C" w:rsidRDefault="00C57C6C" w:rsidP="00C57C6C">
      <w:pPr>
        <w:jc w:val="both"/>
        <w:rPr>
          <w:rFonts w:cs="Arial"/>
          <w:noProof/>
        </w:rPr>
      </w:pPr>
      <w:bookmarkStart w:id="60" w:name="do_ax5_alA_pt3_sp3_3__lie"/>
      <w:bookmarkEnd w:id="60"/>
      <w:r w:rsidRPr="00C57C6C">
        <w:rPr>
          <w:rFonts w:cs="Arial"/>
          <w:noProof/>
        </w:rPr>
        <w:t xml:space="preserve"> suprafaţa construită desfăşurată;</w:t>
      </w:r>
    </w:p>
    <w:p w:rsidR="00C57C6C" w:rsidRPr="00C57C6C" w:rsidRDefault="00C57C6C" w:rsidP="00C57C6C">
      <w:pPr>
        <w:jc w:val="both"/>
        <w:rPr>
          <w:rFonts w:cs="Arial"/>
          <w:noProof/>
        </w:rPr>
      </w:pPr>
      <w:bookmarkStart w:id="61" w:name="do_ax5_alA_pt3_sp3_3__lif"/>
      <w:bookmarkEnd w:id="61"/>
      <w:r w:rsidRPr="00C57C6C">
        <w:rPr>
          <w:rFonts w:cs="Arial"/>
          <w:noProof/>
        </w:rPr>
        <w:t>valoarea de inventar a construcţiei;</w:t>
      </w:r>
    </w:p>
    <w:p w:rsidR="00C57C6C" w:rsidRPr="00C57C6C" w:rsidRDefault="00C57C6C" w:rsidP="00C57C6C">
      <w:pPr>
        <w:jc w:val="both"/>
        <w:rPr>
          <w:rFonts w:cs="Arial"/>
          <w:noProof/>
        </w:rPr>
      </w:pPr>
      <w:bookmarkStart w:id="62" w:name="do_ax5_alA_pt3_sp3_3__lig"/>
      <w:bookmarkEnd w:id="62"/>
      <w:r w:rsidRPr="00C57C6C">
        <w:rPr>
          <w:rFonts w:cs="Arial"/>
          <w:noProof/>
        </w:rPr>
        <w:lastRenderedPageBreak/>
        <w:t xml:space="preserve"> </w:t>
      </w:r>
      <w:hyperlink r:id="rId11" w:history="1"/>
      <w:r w:rsidRPr="00C57C6C">
        <w:rPr>
          <w:rFonts w:cs="Arial"/>
          <w:noProof/>
        </w:rPr>
        <w:t>alţi parametri, în funcţie de specificul şi natura construcţiei existente.</w:t>
      </w:r>
    </w:p>
    <w:p w:rsidR="00C57C6C" w:rsidRPr="00C57C6C" w:rsidRDefault="00C57C6C" w:rsidP="00C57C6C">
      <w:pPr>
        <w:jc w:val="both"/>
        <w:rPr>
          <w:rFonts w:cs="Arial"/>
          <w:noProof/>
        </w:rPr>
      </w:pPr>
      <w:bookmarkStart w:id="63" w:name="do_ax5_alA_pt3_sp3_4_"/>
      <w:bookmarkEnd w:id="63"/>
      <w:r w:rsidRPr="00C57C6C">
        <w:rPr>
          <w:rFonts w:cs="Arial"/>
          <w:noProof/>
        </w:rPr>
        <w:t>Analiza stării construcţiei, pe baza concluziilor expertizei tehnice şi/sau ale auditului energetic, precum şi ale studiului arhitecturalo-istoric în cazul imobilelor care beneficiază de regimul de protecţie de monument istoric şi al imobilelor aflate în zonele de protecţie ale monumentelor istorice sau în zone construite protejate. Se vor evidenţia degradările, precum şi cauzele principale ale acestora, de exemplu: degradări produse de cutremure, acţiuni climatice, tehnologice, tasări diferenţiate, cele rezultate din lipsa de întreţinere a construcţiei, concepţia structurală iniţială greşită sau alte cauze identificate prin expertiza tehnică.</w:t>
      </w:r>
    </w:p>
    <w:p w:rsidR="00C57C6C" w:rsidRPr="00C57C6C" w:rsidRDefault="00C57C6C" w:rsidP="00C57C6C">
      <w:pPr>
        <w:jc w:val="both"/>
        <w:rPr>
          <w:rFonts w:cs="Arial"/>
          <w:noProof/>
        </w:rPr>
      </w:pPr>
      <w:bookmarkStart w:id="64" w:name="do_ax5_alA_pt3_sp3_5_"/>
      <w:bookmarkEnd w:id="64"/>
      <w:r w:rsidRPr="00C57C6C">
        <w:rPr>
          <w:rFonts w:cs="Arial"/>
          <w:noProof/>
        </w:rPr>
        <w:t>Starea tehnică, inclusiv sistemul structural şi analiza diagnostic, din punctul de vedere al asigurării cerinţelor fundamentale aplicabile, potrivit legii.</w:t>
      </w:r>
    </w:p>
    <w:p w:rsidR="00C57C6C" w:rsidRPr="00C57C6C" w:rsidRDefault="00C57C6C" w:rsidP="00C57C6C">
      <w:pPr>
        <w:jc w:val="both"/>
        <w:rPr>
          <w:rFonts w:cs="Arial"/>
          <w:noProof/>
        </w:rPr>
      </w:pPr>
      <w:bookmarkStart w:id="65" w:name="do_ax5_alA_pt3_sp3_6_"/>
      <w:bookmarkEnd w:id="65"/>
      <w:r w:rsidRPr="00C57C6C">
        <w:rPr>
          <w:rFonts w:cs="Arial"/>
          <w:noProof/>
        </w:rPr>
        <w:t>Actul doveditor al forţei majore, după caz.</w:t>
      </w:r>
    </w:p>
    <w:p w:rsidR="00C57C6C" w:rsidRPr="00C57C6C" w:rsidRDefault="00C57C6C" w:rsidP="00C57C6C">
      <w:pPr>
        <w:jc w:val="both"/>
        <w:rPr>
          <w:rFonts w:cs="Arial"/>
          <w:noProof/>
        </w:rPr>
      </w:pPr>
      <w:bookmarkStart w:id="66" w:name="do_ax5_alA_pt4"/>
      <w:bookmarkEnd w:id="66"/>
      <w:r w:rsidRPr="00C57C6C">
        <w:rPr>
          <w:rFonts w:cs="Arial"/>
          <w:noProof/>
        </w:rPr>
        <w:t>Concluziile expertizei tehnice şi, după caz, ale auditului energetic, concluziile studiilor de diagnosticare</w:t>
      </w:r>
      <w:r w:rsidRPr="00C57C6C">
        <w:rPr>
          <w:rFonts w:cs="Arial"/>
          <w:noProof/>
          <w:vertAlign w:val="superscript"/>
        </w:rPr>
        <w:t>2</w:t>
      </w:r>
      <w:r w:rsidRPr="00C57C6C">
        <w:rPr>
          <w:rFonts w:cs="Arial"/>
          <w:noProof/>
        </w:rPr>
        <w:t>):</w:t>
      </w:r>
    </w:p>
    <w:p w:rsidR="00C57C6C" w:rsidRPr="00C57C6C" w:rsidRDefault="00C57C6C" w:rsidP="00C57C6C">
      <w:pPr>
        <w:jc w:val="both"/>
        <w:rPr>
          <w:rFonts w:cs="Arial"/>
          <w:noProof/>
        </w:rPr>
      </w:pPr>
      <w:bookmarkStart w:id="67" w:name="do_ax5_alA_pt4_lia"/>
      <w:bookmarkEnd w:id="67"/>
      <w:r w:rsidRPr="00C57C6C">
        <w:rPr>
          <w:rFonts w:cs="Arial"/>
          <w:noProof/>
        </w:rPr>
        <w:t>clasa de risc seismic;</w:t>
      </w:r>
    </w:p>
    <w:p w:rsidR="00C57C6C" w:rsidRPr="00C57C6C" w:rsidRDefault="00C57C6C" w:rsidP="00C57C6C">
      <w:pPr>
        <w:jc w:val="both"/>
        <w:rPr>
          <w:rFonts w:cs="Arial"/>
          <w:noProof/>
        </w:rPr>
      </w:pPr>
      <w:bookmarkStart w:id="68" w:name="do_ax5_alA_pt4_lib"/>
      <w:bookmarkEnd w:id="68"/>
      <w:r w:rsidRPr="00C57C6C">
        <w:rPr>
          <w:rFonts w:cs="Arial"/>
          <w:noProof/>
        </w:rPr>
        <w:t>prezentarea a minimum două soluţii de intervenţie;</w:t>
      </w:r>
    </w:p>
    <w:p w:rsidR="00C57C6C" w:rsidRPr="00C57C6C" w:rsidRDefault="00C57C6C" w:rsidP="00C57C6C">
      <w:pPr>
        <w:jc w:val="both"/>
        <w:rPr>
          <w:rFonts w:cs="Arial"/>
          <w:noProof/>
        </w:rPr>
      </w:pPr>
      <w:bookmarkStart w:id="69" w:name="do_ax5_alA_pt4_lic"/>
      <w:bookmarkEnd w:id="69"/>
      <w:r w:rsidRPr="00C57C6C">
        <w:rPr>
          <w:rFonts w:cs="Arial"/>
          <w:noProof/>
        </w:rPr>
        <w:t>soluţiile tehnice şi măsurile propuse de către expertul tehnic şi, după caz, auditorul energetic spre a fi dezvoltate în cadrul documentaţiei de avizare a lucrărilor de intervenţii;</w:t>
      </w:r>
    </w:p>
    <w:p w:rsidR="00C57C6C" w:rsidRPr="00C57C6C" w:rsidRDefault="00C57C6C" w:rsidP="00C57C6C">
      <w:pPr>
        <w:jc w:val="both"/>
        <w:rPr>
          <w:rFonts w:cs="Arial"/>
          <w:noProof/>
        </w:rPr>
      </w:pPr>
      <w:bookmarkStart w:id="70" w:name="do_ax5_alA_pt4_lid"/>
      <w:bookmarkEnd w:id="70"/>
      <w:r w:rsidRPr="00C57C6C">
        <w:rPr>
          <w:rFonts w:cs="Arial"/>
          <w:noProof/>
        </w:rPr>
        <w:t>recomandarea intervenţiilor necesare pentru asigurarea funcţionării conform cerinţelor şi conform exigenţelor de calitate.</w:t>
      </w:r>
    </w:p>
    <w:p w:rsidR="00C57C6C" w:rsidRPr="00C57C6C" w:rsidRDefault="00C57C6C" w:rsidP="00C57C6C">
      <w:pPr>
        <w:jc w:val="both"/>
        <w:rPr>
          <w:rFonts w:cs="Arial"/>
          <w:noProof/>
        </w:rPr>
      </w:pPr>
      <w:bookmarkStart w:id="71" w:name="do_ax5_alA_pt5"/>
      <w:bookmarkEnd w:id="71"/>
      <w:r w:rsidRPr="00C57C6C">
        <w:rPr>
          <w:rFonts w:cs="Arial"/>
          <w:noProof/>
        </w:rPr>
        <w:t>Identificarea scenariilor/opţiunilor tehnico-economice (minimum două) şi analiza detaliată a acestora</w:t>
      </w:r>
    </w:p>
    <w:p w:rsidR="00C57C6C" w:rsidRPr="00C57C6C" w:rsidRDefault="00C57C6C" w:rsidP="00C57C6C">
      <w:pPr>
        <w:jc w:val="both"/>
        <w:rPr>
          <w:rFonts w:cs="Arial"/>
          <w:noProof/>
        </w:rPr>
      </w:pPr>
      <w:bookmarkStart w:id="72" w:name="do_ax5_alA_pt5_sp5_1_"/>
      <w:bookmarkEnd w:id="72"/>
      <w:r w:rsidRPr="00C57C6C">
        <w:rPr>
          <w:rFonts w:cs="Arial"/>
          <w:noProof/>
        </w:rPr>
        <w:t>Soluţia tehnică, din punct de vedere tehnologic, constructiv, tehnic, funcţional-arhitectural şi economic, cuprinzând:</w:t>
      </w:r>
    </w:p>
    <w:p w:rsidR="00C57C6C" w:rsidRPr="00C57C6C" w:rsidRDefault="00C57C6C" w:rsidP="00C57C6C">
      <w:pPr>
        <w:jc w:val="both"/>
        <w:rPr>
          <w:rFonts w:cs="Arial"/>
          <w:noProof/>
        </w:rPr>
      </w:pPr>
      <w:bookmarkStart w:id="73" w:name="do_ax5_alA_pt5_sp5_1__lia"/>
      <w:bookmarkEnd w:id="73"/>
      <w:r w:rsidRPr="00C57C6C">
        <w:rPr>
          <w:rFonts w:cs="Arial"/>
          <w:noProof/>
        </w:rPr>
        <w:t>descrierea principalelor lucrări de intervenţie pentru:</w:t>
      </w:r>
    </w:p>
    <w:p w:rsidR="00C57C6C" w:rsidRPr="00C57C6C" w:rsidRDefault="00C57C6C" w:rsidP="00C57C6C">
      <w:pPr>
        <w:jc w:val="both"/>
        <w:rPr>
          <w:rFonts w:cs="Arial"/>
          <w:noProof/>
        </w:rPr>
      </w:pPr>
      <w:bookmarkStart w:id="74" w:name="do_ax5_alA_pt5_sp5_1__lia_pa1"/>
      <w:bookmarkEnd w:id="74"/>
      <w:r w:rsidRPr="00C57C6C">
        <w:rPr>
          <w:rFonts w:cs="Arial"/>
          <w:noProof/>
        </w:rPr>
        <w:t>- consolidarea elementelor, subansamblurilor sau a ansamblului structural;</w:t>
      </w:r>
    </w:p>
    <w:p w:rsidR="00C57C6C" w:rsidRPr="00C57C6C" w:rsidRDefault="00C57C6C" w:rsidP="00C57C6C">
      <w:pPr>
        <w:jc w:val="both"/>
        <w:rPr>
          <w:rFonts w:cs="Arial"/>
          <w:noProof/>
        </w:rPr>
      </w:pPr>
      <w:bookmarkStart w:id="75" w:name="do_ax5_alA_pt5_sp5_1__lia_pa2"/>
      <w:bookmarkEnd w:id="75"/>
      <w:r w:rsidRPr="00C57C6C">
        <w:rPr>
          <w:rFonts w:cs="Arial"/>
          <w:noProof/>
        </w:rPr>
        <w:t>- protejarea, repararea elementelor nestructurale şi/sau restaurarea elementelor arhitecturale şi a componentelor artistice, după caz;</w:t>
      </w:r>
    </w:p>
    <w:p w:rsidR="00C57C6C" w:rsidRPr="00C57C6C" w:rsidRDefault="00C57C6C" w:rsidP="00C57C6C">
      <w:pPr>
        <w:jc w:val="both"/>
        <w:rPr>
          <w:rFonts w:cs="Arial"/>
          <w:noProof/>
        </w:rPr>
      </w:pPr>
      <w:bookmarkStart w:id="76" w:name="do_ax5_alA_pt5_sp5_1__lia_pa3"/>
      <w:bookmarkEnd w:id="76"/>
      <w:r w:rsidRPr="00C57C6C">
        <w:rPr>
          <w:rFonts w:cs="Arial"/>
          <w:noProof/>
        </w:rPr>
        <w:t>- intervenţii de protejare/conservare a elementelor naturale şi antropice existente valoroase, după caz;</w:t>
      </w:r>
    </w:p>
    <w:p w:rsidR="00C57C6C" w:rsidRPr="00C57C6C" w:rsidRDefault="00C57C6C" w:rsidP="00C57C6C">
      <w:pPr>
        <w:jc w:val="both"/>
        <w:rPr>
          <w:rFonts w:cs="Arial"/>
          <w:noProof/>
        </w:rPr>
      </w:pPr>
      <w:bookmarkStart w:id="77" w:name="do_ax5_alA_pt5_sp5_1__lia_pa4"/>
      <w:bookmarkEnd w:id="77"/>
      <w:r w:rsidRPr="00C57C6C">
        <w:rPr>
          <w:rFonts w:cs="Arial"/>
          <w:noProof/>
        </w:rPr>
        <w:t>- demolarea parţială a unor elemente structurale/ nestructurale, cu/fără modificarea configuraţiei şi/sau a funcţiunii existente a construcţiei;</w:t>
      </w:r>
    </w:p>
    <w:p w:rsidR="00C57C6C" w:rsidRPr="00C57C6C" w:rsidRDefault="00C57C6C" w:rsidP="00C57C6C">
      <w:pPr>
        <w:jc w:val="both"/>
        <w:rPr>
          <w:rFonts w:cs="Arial"/>
          <w:noProof/>
        </w:rPr>
      </w:pPr>
      <w:bookmarkStart w:id="78" w:name="do_ax5_alA_pt5_sp5_1__lia_pa5"/>
      <w:bookmarkEnd w:id="78"/>
      <w:r w:rsidRPr="00C57C6C">
        <w:rPr>
          <w:rFonts w:cs="Arial"/>
          <w:noProof/>
        </w:rPr>
        <w:t>- introducerea unor elemente structurale/nestructurale suplimentare;</w:t>
      </w:r>
    </w:p>
    <w:p w:rsidR="00C57C6C" w:rsidRPr="00C57C6C" w:rsidRDefault="00C57C6C" w:rsidP="00C57C6C">
      <w:pPr>
        <w:jc w:val="both"/>
        <w:rPr>
          <w:rFonts w:cs="Arial"/>
          <w:noProof/>
        </w:rPr>
      </w:pPr>
      <w:bookmarkStart w:id="79" w:name="do_ax5_alA_pt5_sp5_1__lia_pa6"/>
      <w:bookmarkEnd w:id="79"/>
      <w:r w:rsidRPr="00C57C6C">
        <w:rPr>
          <w:rFonts w:cs="Arial"/>
          <w:noProof/>
        </w:rPr>
        <w:t>- introducerea de dispozitive antiseismice pentru reducerea răspunsului seismic ai construcţiei existente;</w:t>
      </w:r>
    </w:p>
    <w:p w:rsidR="00C57C6C" w:rsidRPr="00C57C6C" w:rsidRDefault="00C57C6C" w:rsidP="00C57C6C">
      <w:pPr>
        <w:jc w:val="both"/>
        <w:rPr>
          <w:rFonts w:cs="Arial"/>
          <w:noProof/>
        </w:rPr>
      </w:pPr>
      <w:bookmarkStart w:id="80" w:name="do_ax5_alA_pt5_sp5_1__lib"/>
      <w:bookmarkEnd w:id="80"/>
      <w:r w:rsidRPr="00C57C6C">
        <w:rPr>
          <w:rFonts w:cs="Arial"/>
          <w:noProof/>
        </w:rPr>
        <w:t>descrierea, după caz, şi a altor categorii de lucrări incluse în soluţia tehnică de intervenţie propusă, respectiv hidroizolaţii, termoizolaţii, repararea/înlocuirea instalaţiilor/echipamentelor aferente construcţiei, demontări/montări, debranşări/branşări, finisaje la interior/exterior, după caz, îmbunătăţirea terenului de fundare, precum şi lucrări strict necesare pentru asigurarea funcţionalităţii construcţiei reabilitate;</w:t>
      </w:r>
    </w:p>
    <w:p w:rsidR="00C57C6C" w:rsidRPr="00C57C6C" w:rsidRDefault="00C57C6C" w:rsidP="00C57C6C">
      <w:pPr>
        <w:jc w:val="both"/>
        <w:rPr>
          <w:rFonts w:cs="Arial"/>
          <w:noProof/>
        </w:rPr>
      </w:pPr>
      <w:bookmarkStart w:id="81" w:name="do_ax5_alA_pt5_sp5_1__lic"/>
      <w:bookmarkEnd w:id="81"/>
      <w:r w:rsidRPr="00C57C6C">
        <w:rPr>
          <w:rFonts w:cs="Arial"/>
          <w:noProof/>
        </w:rPr>
        <w:t>analiza vulnerabilităţilor cauzate de factori de risc, antropici şi naturali, inclusiv de schimbări climatice ce pot afecta investiţia;</w:t>
      </w:r>
    </w:p>
    <w:p w:rsidR="00C57C6C" w:rsidRPr="00C57C6C" w:rsidRDefault="00C57C6C" w:rsidP="00C57C6C">
      <w:pPr>
        <w:jc w:val="both"/>
        <w:rPr>
          <w:rFonts w:cs="Arial"/>
          <w:noProof/>
        </w:rPr>
      </w:pPr>
      <w:bookmarkStart w:id="82" w:name="do_ax5_alA_pt5_sp5_1__lid"/>
      <w:bookmarkEnd w:id="82"/>
      <w:r w:rsidRPr="00C57C6C">
        <w:rPr>
          <w:rFonts w:cs="Arial"/>
          <w:noProof/>
        </w:rPr>
        <w:t>informaţii privind posibile interferenţe cu monumente istorice/de arhitectură sau situri arheologice pe amplasament sau în zona imediat învecinată; existenţa condiţionărilor specifice în cazul existenţei unor zone protejate;</w:t>
      </w:r>
    </w:p>
    <w:p w:rsidR="00C57C6C" w:rsidRPr="00C57C6C" w:rsidRDefault="00C57C6C" w:rsidP="00C57C6C">
      <w:pPr>
        <w:jc w:val="both"/>
        <w:rPr>
          <w:rFonts w:cs="Arial"/>
          <w:noProof/>
        </w:rPr>
      </w:pPr>
      <w:bookmarkStart w:id="83" w:name="do_ax5_alA_pt5_sp5_1__lie"/>
      <w:bookmarkEnd w:id="83"/>
      <w:r w:rsidRPr="00C57C6C">
        <w:rPr>
          <w:rFonts w:cs="Arial"/>
          <w:noProof/>
        </w:rPr>
        <w:t>caracteristicile tehnice şi parametrii specifici investiţiei rezultate în urma realizării lucrărilor de intervenţie.</w:t>
      </w:r>
    </w:p>
    <w:p w:rsidR="00C57C6C" w:rsidRPr="00C57C6C" w:rsidRDefault="00C57C6C" w:rsidP="00C57C6C">
      <w:pPr>
        <w:jc w:val="both"/>
        <w:rPr>
          <w:rFonts w:cs="Arial"/>
          <w:noProof/>
        </w:rPr>
      </w:pPr>
      <w:bookmarkStart w:id="84" w:name="do_ax5_alA_pt5_sp5_2_"/>
      <w:bookmarkEnd w:id="84"/>
      <w:r w:rsidRPr="00C57C6C">
        <w:rPr>
          <w:rFonts w:cs="Arial"/>
          <w:noProof/>
        </w:rPr>
        <w:lastRenderedPageBreak/>
        <w:t>Necesarul de utilităţi rezultate, inclusiv estimări privind depăşirea consumurilor iniţiale de utilităţi şi modul de asigurare a consumurilor suplimentare</w:t>
      </w:r>
    </w:p>
    <w:p w:rsidR="00C57C6C" w:rsidRPr="00C57C6C" w:rsidRDefault="00C57C6C" w:rsidP="00C57C6C">
      <w:pPr>
        <w:jc w:val="both"/>
        <w:rPr>
          <w:rFonts w:cs="Arial"/>
          <w:noProof/>
        </w:rPr>
      </w:pPr>
      <w:bookmarkStart w:id="85" w:name="do_ax5_alA_pt5_sp5_3_"/>
      <w:bookmarkEnd w:id="85"/>
      <w:r w:rsidRPr="00C57C6C">
        <w:rPr>
          <w:rFonts w:cs="Arial"/>
          <w:noProof/>
        </w:rPr>
        <w:t>Durata de realizare şi etapele principale corelate cu datele prevăzute în graficul orientativ de realizare a investiţiei, detaliat pe etape principale</w:t>
      </w:r>
    </w:p>
    <w:p w:rsidR="00C57C6C" w:rsidRPr="00C57C6C" w:rsidRDefault="00C57C6C" w:rsidP="00C57C6C">
      <w:pPr>
        <w:jc w:val="both"/>
        <w:rPr>
          <w:rFonts w:cs="Arial"/>
          <w:noProof/>
        </w:rPr>
      </w:pPr>
      <w:bookmarkStart w:id="86" w:name="do_ax5_alA_pt5_sp5_4_"/>
      <w:bookmarkEnd w:id="86"/>
      <w:r w:rsidRPr="00C57C6C">
        <w:rPr>
          <w:rFonts w:cs="Arial"/>
          <w:noProof/>
        </w:rPr>
        <w:t>Costurile estimative ale investiţiei:</w:t>
      </w:r>
    </w:p>
    <w:p w:rsidR="00C57C6C" w:rsidRPr="00C57C6C" w:rsidRDefault="00C57C6C" w:rsidP="00C57C6C">
      <w:pPr>
        <w:jc w:val="both"/>
        <w:rPr>
          <w:rFonts w:cs="Arial"/>
          <w:noProof/>
        </w:rPr>
      </w:pPr>
      <w:bookmarkStart w:id="87" w:name="do_ax5_alA_pt5_sp5_4__pa1"/>
      <w:bookmarkEnd w:id="87"/>
      <w:r w:rsidRPr="00C57C6C">
        <w:rPr>
          <w:rFonts w:cs="Arial"/>
          <w:noProof/>
        </w:rPr>
        <w:t>- costurile estimate pentru realizarea investiţiei, cu luarea în considerare a costurilor unor investiţii similare;</w:t>
      </w:r>
    </w:p>
    <w:p w:rsidR="00C57C6C" w:rsidRPr="00C57C6C" w:rsidRDefault="00C57C6C" w:rsidP="00C57C6C">
      <w:pPr>
        <w:jc w:val="both"/>
        <w:rPr>
          <w:rFonts w:cs="Arial"/>
          <w:noProof/>
        </w:rPr>
      </w:pPr>
      <w:bookmarkStart w:id="88" w:name="do_ax5_alA_pt5_sp5_4__pa2"/>
      <w:bookmarkEnd w:id="88"/>
      <w:r w:rsidRPr="00C57C6C">
        <w:rPr>
          <w:rFonts w:cs="Arial"/>
          <w:noProof/>
        </w:rPr>
        <w:t>- costurile estimative de operare pe durata normată de viaţă/amortizare a investiţiei.</w:t>
      </w:r>
    </w:p>
    <w:p w:rsidR="00C57C6C" w:rsidRPr="00C57C6C" w:rsidRDefault="00C57C6C" w:rsidP="00C57C6C">
      <w:pPr>
        <w:jc w:val="both"/>
        <w:rPr>
          <w:rFonts w:cs="Arial"/>
          <w:noProof/>
        </w:rPr>
      </w:pPr>
      <w:bookmarkStart w:id="89" w:name="do_ax5_alA_pt5_sp5_5_"/>
      <w:bookmarkEnd w:id="89"/>
      <w:r w:rsidRPr="00C57C6C">
        <w:rPr>
          <w:rFonts w:cs="Arial"/>
          <w:noProof/>
        </w:rPr>
        <w:t>Sustenabilitatea realizării investiţiei:</w:t>
      </w:r>
    </w:p>
    <w:p w:rsidR="00C57C6C" w:rsidRPr="00C57C6C" w:rsidRDefault="00C57C6C" w:rsidP="00C57C6C">
      <w:pPr>
        <w:jc w:val="both"/>
        <w:rPr>
          <w:rFonts w:cs="Arial"/>
          <w:noProof/>
        </w:rPr>
      </w:pPr>
      <w:bookmarkStart w:id="90" w:name="do_ax5_alA_pt5_sp5_5__lia"/>
      <w:bookmarkEnd w:id="90"/>
      <w:r w:rsidRPr="00C57C6C">
        <w:rPr>
          <w:rFonts w:cs="Arial"/>
          <w:noProof/>
        </w:rPr>
        <w:t>impactul social şi cultural;</w:t>
      </w:r>
    </w:p>
    <w:p w:rsidR="00C57C6C" w:rsidRPr="00C57C6C" w:rsidRDefault="00C57C6C" w:rsidP="00C57C6C">
      <w:pPr>
        <w:jc w:val="both"/>
        <w:rPr>
          <w:rFonts w:cs="Arial"/>
          <w:noProof/>
        </w:rPr>
      </w:pPr>
      <w:bookmarkStart w:id="91" w:name="do_ax5_alA_pt5_sp5_5__lib"/>
      <w:bookmarkEnd w:id="91"/>
      <w:r w:rsidRPr="00C57C6C">
        <w:rPr>
          <w:rFonts w:cs="Arial"/>
          <w:noProof/>
        </w:rPr>
        <w:t>estimări privind forţa de muncă ocupată prin realizarea investiţiei: în faza de realizare, în faza de operare;</w:t>
      </w:r>
    </w:p>
    <w:p w:rsidR="00C57C6C" w:rsidRPr="00C57C6C" w:rsidRDefault="00C57C6C" w:rsidP="00C57C6C">
      <w:pPr>
        <w:jc w:val="both"/>
        <w:rPr>
          <w:rFonts w:cs="Arial"/>
          <w:noProof/>
        </w:rPr>
      </w:pPr>
      <w:bookmarkStart w:id="92" w:name="do_ax5_alA_pt5_sp5_5__lic"/>
      <w:bookmarkEnd w:id="92"/>
      <w:r w:rsidRPr="00C57C6C">
        <w:rPr>
          <w:rFonts w:cs="Arial"/>
          <w:noProof/>
        </w:rPr>
        <w:t>impactul asupra factorilor de mediu, inclusiv impactul asupra biodiversităţii şi a sitarilor protejate, după caz.</w:t>
      </w:r>
    </w:p>
    <w:p w:rsidR="00C57C6C" w:rsidRPr="00C57C6C" w:rsidRDefault="00C57C6C" w:rsidP="00C57C6C">
      <w:pPr>
        <w:jc w:val="both"/>
        <w:rPr>
          <w:rFonts w:cs="Arial"/>
          <w:noProof/>
        </w:rPr>
      </w:pPr>
      <w:bookmarkStart w:id="93" w:name="do_ax5_alA_pt5_sp5_6_"/>
      <w:bookmarkEnd w:id="93"/>
      <w:r w:rsidRPr="00C57C6C">
        <w:rPr>
          <w:rFonts w:cs="Arial"/>
          <w:noProof/>
        </w:rPr>
        <w:t>Analiza financiară şi economică aferentă realizării lucrărilor de intervenţie:</w:t>
      </w:r>
    </w:p>
    <w:p w:rsidR="00C57C6C" w:rsidRPr="00C57C6C" w:rsidRDefault="00C57C6C" w:rsidP="00C57C6C">
      <w:pPr>
        <w:jc w:val="both"/>
        <w:rPr>
          <w:rFonts w:cs="Arial"/>
          <w:noProof/>
        </w:rPr>
      </w:pPr>
      <w:bookmarkStart w:id="94" w:name="do_ax5_alA_pt5_sp5_6__lia"/>
      <w:bookmarkEnd w:id="94"/>
      <w:r w:rsidRPr="00C57C6C">
        <w:rPr>
          <w:rFonts w:cs="Arial"/>
          <w:noProof/>
        </w:rPr>
        <w:t>prezentarea cadrului de analiză, inclusiv specificarea perioadei de referinţă şi prezentarea scenariului de referinţă;</w:t>
      </w:r>
    </w:p>
    <w:p w:rsidR="00C57C6C" w:rsidRPr="00C57C6C" w:rsidRDefault="00C57C6C" w:rsidP="00C57C6C">
      <w:pPr>
        <w:jc w:val="both"/>
        <w:rPr>
          <w:rFonts w:cs="Arial"/>
          <w:noProof/>
        </w:rPr>
      </w:pPr>
      <w:bookmarkStart w:id="95" w:name="do_ax5_alA_pt5_sp5_6__lib"/>
      <w:bookmarkEnd w:id="95"/>
      <w:r w:rsidRPr="00C57C6C">
        <w:rPr>
          <w:rFonts w:cs="Arial"/>
          <w:noProof/>
        </w:rPr>
        <w:t>analiza cererii de bunuri şi servicii care justifică necesitatea şi dimensionarea investiţiei, inclusiv prognoze pe termen mediu şi lung;</w:t>
      </w:r>
    </w:p>
    <w:p w:rsidR="00C57C6C" w:rsidRPr="00C57C6C" w:rsidRDefault="00C57C6C" w:rsidP="00C57C6C">
      <w:pPr>
        <w:jc w:val="both"/>
        <w:rPr>
          <w:rFonts w:cs="Arial"/>
          <w:noProof/>
        </w:rPr>
      </w:pPr>
      <w:bookmarkStart w:id="96" w:name="do_ax5_alA_pt5_sp5_6__lic"/>
      <w:bookmarkEnd w:id="96"/>
      <w:r w:rsidRPr="00C57C6C">
        <w:rPr>
          <w:rFonts w:cs="Arial"/>
          <w:noProof/>
        </w:rPr>
        <w:t>analiza financiară; sustenabilitatea financiară;</w:t>
      </w:r>
    </w:p>
    <w:p w:rsidR="00C57C6C" w:rsidRPr="00C57C6C" w:rsidRDefault="00C57C6C" w:rsidP="00C57C6C">
      <w:pPr>
        <w:jc w:val="both"/>
        <w:rPr>
          <w:rFonts w:cs="Arial"/>
          <w:noProof/>
        </w:rPr>
      </w:pPr>
      <w:bookmarkStart w:id="97" w:name="do_ax5_alA_pt5_sp5_6__lid"/>
      <w:bookmarkEnd w:id="97"/>
      <w:r w:rsidRPr="00C57C6C">
        <w:rPr>
          <w:rFonts w:cs="Arial"/>
          <w:noProof/>
        </w:rPr>
        <w:t>analiza economică; analiza cost-eficacitate;</w:t>
      </w:r>
    </w:p>
    <w:p w:rsidR="00C57C6C" w:rsidRPr="00C57C6C" w:rsidRDefault="00C57C6C" w:rsidP="00C57C6C">
      <w:pPr>
        <w:jc w:val="both"/>
        <w:rPr>
          <w:rFonts w:cs="Arial"/>
          <w:noProof/>
        </w:rPr>
      </w:pPr>
      <w:bookmarkStart w:id="98" w:name="do_ax5_alA_pt5_sp5_6__lie"/>
      <w:bookmarkEnd w:id="98"/>
      <w:r w:rsidRPr="00C57C6C">
        <w:rPr>
          <w:rFonts w:cs="Arial"/>
          <w:noProof/>
        </w:rPr>
        <w:t>analiza de riscuri, măsuri de prevenire/diminuare a riscurilor.</w:t>
      </w:r>
    </w:p>
    <w:p w:rsidR="00C57C6C" w:rsidRPr="00C57C6C" w:rsidRDefault="00C57C6C" w:rsidP="00C57C6C">
      <w:pPr>
        <w:jc w:val="both"/>
        <w:rPr>
          <w:rFonts w:cs="Arial"/>
          <w:noProof/>
        </w:rPr>
      </w:pPr>
      <w:bookmarkStart w:id="99" w:name="do_ax5_alA_pt6"/>
      <w:bookmarkEnd w:id="99"/>
      <w:r w:rsidRPr="00C57C6C">
        <w:rPr>
          <w:rFonts w:cs="Arial"/>
          <w:noProof/>
        </w:rPr>
        <w:t>Scenariul/Opţiunea tehnico-economic(ă) optim(ă), recomandat(ă)</w:t>
      </w:r>
    </w:p>
    <w:p w:rsidR="00C57C6C" w:rsidRPr="00C57C6C" w:rsidRDefault="00C57C6C" w:rsidP="00C57C6C">
      <w:pPr>
        <w:jc w:val="both"/>
        <w:rPr>
          <w:rFonts w:cs="Arial"/>
          <w:noProof/>
        </w:rPr>
      </w:pPr>
      <w:bookmarkStart w:id="100" w:name="do_ax5_alA_pt6_sp6_1_"/>
      <w:bookmarkEnd w:id="100"/>
      <w:r w:rsidRPr="00C57C6C">
        <w:rPr>
          <w:rFonts w:cs="Arial"/>
          <w:noProof/>
        </w:rPr>
        <w:t>Comparaţia scenariilor/opţiunilor propus(e), din punct de vedere tehnic, economic, financiar, al sustenabilităţii şi riscurilor</w:t>
      </w:r>
    </w:p>
    <w:p w:rsidR="00C57C6C" w:rsidRPr="00C57C6C" w:rsidRDefault="00C57C6C" w:rsidP="00C57C6C">
      <w:pPr>
        <w:jc w:val="both"/>
        <w:rPr>
          <w:rFonts w:cs="Arial"/>
          <w:noProof/>
        </w:rPr>
      </w:pPr>
      <w:bookmarkStart w:id="101" w:name="do_ax5_alA_pt6_sp6_2_"/>
      <w:bookmarkEnd w:id="101"/>
      <w:r w:rsidRPr="00C57C6C">
        <w:rPr>
          <w:rFonts w:cs="Arial"/>
          <w:noProof/>
        </w:rPr>
        <w:t>Selectarea şi justificarea scenariului/opţiunii optim(e), recomand at(e)</w:t>
      </w:r>
    </w:p>
    <w:p w:rsidR="00C57C6C" w:rsidRPr="00C57C6C" w:rsidRDefault="00C57C6C" w:rsidP="00C57C6C">
      <w:pPr>
        <w:jc w:val="both"/>
        <w:rPr>
          <w:rFonts w:cs="Arial"/>
          <w:noProof/>
        </w:rPr>
      </w:pPr>
      <w:bookmarkStart w:id="102" w:name="do_ax5_alA_pt6_sp6_3_"/>
      <w:bookmarkEnd w:id="102"/>
      <w:r w:rsidRPr="00C57C6C">
        <w:rPr>
          <w:rFonts w:cs="Arial"/>
          <w:noProof/>
        </w:rPr>
        <w:t>Principalii indicatori tehnico-economici aferenţi investiţiei:</w:t>
      </w:r>
    </w:p>
    <w:p w:rsidR="00C57C6C" w:rsidRPr="00C57C6C" w:rsidRDefault="00C57C6C" w:rsidP="00C57C6C">
      <w:pPr>
        <w:jc w:val="both"/>
        <w:rPr>
          <w:rFonts w:cs="Arial"/>
          <w:noProof/>
        </w:rPr>
      </w:pPr>
      <w:bookmarkStart w:id="103" w:name="do_ax5_alA_pt6_sp6_3__lia"/>
      <w:bookmarkEnd w:id="103"/>
      <w:r w:rsidRPr="00C57C6C">
        <w:rPr>
          <w:rFonts w:cs="Arial"/>
          <w:noProof/>
        </w:rPr>
        <w:t>indicatori maximali, respectiv valoarea totală a obiectivului de investiţii, exprimată în iei, cu TVA şi, respectiv, fără TVA, din care construcţii-montaj (C+M), în conformitate cu devizul general;</w:t>
      </w:r>
    </w:p>
    <w:p w:rsidR="00C57C6C" w:rsidRPr="00C57C6C" w:rsidRDefault="00C57C6C" w:rsidP="00C57C6C">
      <w:pPr>
        <w:jc w:val="both"/>
        <w:rPr>
          <w:rFonts w:cs="Arial"/>
          <w:noProof/>
        </w:rPr>
      </w:pPr>
      <w:bookmarkStart w:id="104" w:name="do_ax5_alA_pt6_sp6_3__lib"/>
      <w:bookmarkEnd w:id="104"/>
      <w:r w:rsidRPr="00C57C6C">
        <w:rPr>
          <w:rFonts w:cs="Arial"/>
          <w:noProof/>
        </w:rPr>
        <w:t>indicatori minimali, respectiv indicatori de performanţă - elemente fizice/capacităţi fizice care să indice atingerea ţintei obiectivului de investiţii - şi, după caz, calitativi, în conformitate cu standardele, normativele şi reglementările tehnice în vigoare;</w:t>
      </w:r>
    </w:p>
    <w:p w:rsidR="00C57C6C" w:rsidRPr="00C57C6C" w:rsidRDefault="00C57C6C" w:rsidP="00C57C6C">
      <w:pPr>
        <w:jc w:val="both"/>
        <w:rPr>
          <w:rFonts w:cs="Arial"/>
          <w:noProof/>
        </w:rPr>
      </w:pPr>
      <w:bookmarkStart w:id="105" w:name="do_ax5_alA_pt6_sp6_3__lic"/>
      <w:bookmarkEnd w:id="105"/>
      <w:r w:rsidRPr="00C57C6C">
        <w:rPr>
          <w:rFonts w:cs="Arial"/>
          <w:noProof/>
        </w:rPr>
        <w:t>indicatori financiari, socioeconomici, de impact, de rezultat/operare, stabiliţi în funcţie de specificul şi ţinta fiecărui obiectiv de investiţii;</w:t>
      </w:r>
    </w:p>
    <w:p w:rsidR="00C57C6C" w:rsidRPr="00C57C6C" w:rsidRDefault="00C57C6C" w:rsidP="00C57C6C">
      <w:pPr>
        <w:jc w:val="both"/>
        <w:rPr>
          <w:rFonts w:cs="Arial"/>
          <w:noProof/>
        </w:rPr>
      </w:pPr>
      <w:bookmarkStart w:id="106" w:name="do_ax5_alA_pt6_sp6_3__lid"/>
      <w:bookmarkEnd w:id="106"/>
      <w:r w:rsidRPr="00C57C6C">
        <w:rPr>
          <w:rFonts w:cs="Arial"/>
          <w:noProof/>
        </w:rPr>
        <w:t>durata estimată de execuţie a obiectivului de investiţii, exprimată în luni.</w:t>
      </w:r>
    </w:p>
    <w:p w:rsidR="00C57C6C" w:rsidRPr="00C57C6C" w:rsidRDefault="00C57C6C" w:rsidP="00C57C6C">
      <w:pPr>
        <w:jc w:val="both"/>
        <w:rPr>
          <w:rFonts w:cs="Arial"/>
          <w:noProof/>
        </w:rPr>
      </w:pPr>
      <w:bookmarkStart w:id="107" w:name="do_ax5_alA_pt6_sp6_4_"/>
      <w:bookmarkEnd w:id="107"/>
      <w:r w:rsidRPr="00C57C6C">
        <w:rPr>
          <w:rFonts w:cs="Arial"/>
          <w:noProof/>
        </w:rPr>
        <w:t>Prezentarea modului în care se asigură conformarea cu reglementările specifice funcţiunii preconizate din punctul de vedere al asigurării tuturor cerinţelor fundamentale aplicabile construcţiei, conform gradului de detaliere al propunerilor tehnice</w:t>
      </w:r>
    </w:p>
    <w:p w:rsidR="00C57C6C" w:rsidRPr="00C57C6C" w:rsidRDefault="00C57C6C" w:rsidP="00C57C6C">
      <w:pPr>
        <w:jc w:val="both"/>
        <w:rPr>
          <w:rFonts w:cs="Arial"/>
          <w:noProof/>
        </w:rPr>
      </w:pPr>
      <w:bookmarkStart w:id="108" w:name="do_ax5_alA_pt6_sp6_5_"/>
      <w:bookmarkEnd w:id="108"/>
      <w:r w:rsidRPr="00C57C6C">
        <w:rPr>
          <w:rFonts w:cs="Arial"/>
          <w:noProof/>
        </w:rPr>
        <w:t>Nominalizarea surselor de finanţare a investiţiei publice, ca urmare a analizei financiare şi economice: fonduri proprii, credite bancare, alocaţii de la bugetul de stat/bugetul local, credite externe garantate sau contractate de stat, fonduri externe nerambursabile, alte surse legal constituite</w:t>
      </w:r>
    </w:p>
    <w:p w:rsidR="00C57C6C" w:rsidRPr="00C57C6C" w:rsidRDefault="00C57C6C" w:rsidP="00C57C6C">
      <w:pPr>
        <w:jc w:val="both"/>
        <w:rPr>
          <w:rFonts w:cs="Arial"/>
          <w:noProof/>
        </w:rPr>
      </w:pPr>
      <w:bookmarkStart w:id="109" w:name="do_ax5_alA_pt7"/>
      <w:bookmarkEnd w:id="109"/>
      <w:r w:rsidRPr="00C57C6C">
        <w:rPr>
          <w:rFonts w:cs="Arial"/>
          <w:noProof/>
        </w:rPr>
        <w:t>Urbanism, acorduri şi avize conforme</w:t>
      </w:r>
    </w:p>
    <w:p w:rsidR="00C57C6C" w:rsidRPr="00C57C6C" w:rsidRDefault="00C57C6C" w:rsidP="00C57C6C">
      <w:pPr>
        <w:jc w:val="both"/>
        <w:rPr>
          <w:rFonts w:cs="Arial"/>
          <w:noProof/>
        </w:rPr>
      </w:pPr>
      <w:bookmarkStart w:id="110" w:name="do_ax5_alA_pt7_sp7_1_"/>
      <w:bookmarkEnd w:id="110"/>
      <w:r w:rsidRPr="00C57C6C">
        <w:rPr>
          <w:rFonts w:cs="Arial"/>
          <w:noProof/>
        </w:rPr>
        <w:t>Certificatul de urbanism emis în vederea obţinerii autorizaţiei de construire</w:t>
      </w:r>
    </w:p>
    <w:p w:rsidR="00C57C6C" w:rsidRPr="00C57C6C" w:rsidRDefault="00C57C6C" w:rsidP="00C57C6C">
      <w:pPr>
        <w:jc w:val="both"/>
        <w:rPr>
          <w:rFonts w:cs="Arial"/>
          <w:noProof/>
        </w:rPr>
      </w:pPr>
      <w:bookmarkStart w:id="111" w:name="do_ax5_alA_pt7_sp7_2_"/>
      <w:bookmarkEnd w:id="111"/>
      <w:r w:rsidRPr="00C57C6C">
        <w:rPr>
          <w:rFonts w:cs="Arial"/>
          <w:noProof/>
        </w:rPr>
        <w:t>Studiu topografic, vizat de către Oficiul de Cadastru şi Publicitate Imobiliară</w:t>
      </w:r>
    </w:p>
    <w:p w:rsidR="00C57C6C" w:rsidRPr="00C57C6C" w:rsidRDefault="00C57C6C" w:rsidP="00C57C6C">
      <w:pPr>
        <w:jc w:val="both"/>
        <w:rPr>
          <w:rFonts w:cs="Arial"/>
          <w:noProof/>
        </w:rPr>
      </w:pPr>
      <w:bookmarkStart w:id="112" w:name="do_ax5_alA_pt7_sp7_3_"/>
      <w:bookmarkEnd w:id="112"/>
      <w:r w:rsidRPr="00C57C6C">
        <w:rPr>
          <w:rFonts w:cs="Arial"/>
          <w:noProof/>
        </w:rPr>
        <w:t>Extras de carte funciară, cu excepţia cazurilor speciale, expres prevăzute de lege</w:t>
      </w:r>
    </w:p>
    <w:p w:rsidR="00C57C6C" w:rsidRPr="00C57C6C" w:rsidRDefault="00C57C6C" w:rsidP="00C57C6C">
      <w:pPr>
        <w:jc w:val="both"/>
        <w:rPr>
          <w:rFonts w:cs="Arial"/>
          <w:noProof/>
        </w:rPr>
      </w:pPr>
      <w:bookmarkStart w:id="113" w:name="do_ax5_alA_pt7_sp7_4_"/>
      <w:bookmarkEnd w:id="113"/>
      <w:r w:rsidRPr="00C57C6C">
        <w:rPr>
          <w:rFonts w:cs="Arial"/>
          <w:noProof/>
        </w:rPr>
        <w:t>Avize privind asigurarea utilităţilor, în cazul suplimentării capacităţii existente</w:t>
      </w:r>
    </w:p>
    <w:p w:rsidR="00C57C6C" w:rsidRPr="00C57C6C" w:rsidRDefault="00C57C6C" w:rsidP="00C57C6C">
      <w:pPr>
        <w:jc w:val="both"/>
        <w:rPr>
          <w:rFonts w:cs="Arial"/>
          <w:noProof/>
        </w:rPr>
      </w:pPr>
      <w:bookmarkStart w:id="114" w:name="do_ax5_alA_pt7_sp7_5_"/>
      <w:bookmarkEnd w:id="114"/>
      <w:r w:rsidRPr="00C57C6C">
        <w:rPr>
          <w:rFonts w:cs="Arial"/>
          <w:noProof/>
        </w:rPr>
        <w:lastRenderedPageBreak/>
        <w:t>Actul administrativ al autorităţii competente pentru protecţia mediului, măsuri de diminuare a impactului, măsuri de compensare, moS.F.tatea de integrare a prevederilor acordului de mediu, de principiu, în documentaţia tehnico-economică</w:t>
      </w:r>
    </w:p>
    <w:p w:rsidR="00C57C6C" w:rsidRPr="00C57C6C" w:rsidRDefault="00C57C6C" w:rsidP="00C57C6C">
      <w:pPr>
        <w:jc w:val="both"/>
        <w:rPr>
          <w:rFonts w:cs="Arial"/>
          <w:noProof/>
        </w:rPr>
      </w:pPr>
      <w:bookmarkStart w:id="115" w:name="do_ax5_alA_pt7_sp7_6_"/>
      <w:bookmarkEnd w:id="115"/>
      <w:r w:rsidRPr="00C57C6C">
        <w:rPr>
          <w:rFonts w:cs="Arial"/>
          <w:noProof/>
        </w:rPr>
        <w:t>Avize, acorduri şi studii specifice, după caz, care pot condiţiona soluţiile tehnice, precum:</w:t>
      </w:r>
    </w:p>
    <w:p w:rsidR="00C57C6C" w:rsidRPr="00C57C6C" w:rsidRDefault="00C57C6C" w:rsidP="00C57C6C">
      <w:pPr>
        <w:jc w:val="both"/>
        <w:rPr>
          <w:rFonts w:cs="Arial"/>
          <w:noProof/>
        </w:rPr>
      </w:pPr>
      <w:bookmarkStart w:id="116" w:name="do_ax5_alA_pt7_sp7_6__lia"/>
      <w:bookmarkEnd w:id="116"/>
      <w:r w:rsidRPr="00C57C6C">
        <w:rPr>
          <w:rFonts w:cs="Arial"/>
          <w:noProof/>
        </w:rPr>
        <w:t>studiu privind posibilitatea utilizării unor sisteme alternative de eficienţă ridicată pentru creşterea performanţei energetice;</w:t>
      </w:r>
    </w:p>
    <w:p w:rsidR="00C57C6C" w:rsidRPr="00C57C6C" w:rsidRDefault="00C57C6C" w:rsidP="00C57C6C">
      <w:pPr>
        <w:jc w:val="both"/>
        <w:rPr>
          <w:rFonts w:cs="Arial"/>
          <w:noProof/>
        </w:rPr>
      </w:pPr>
      <w:bookmarkStart w:id="117" w:name="do_ax5_alA_pt7_sp7_6__lib"/>
      <w:bookmarkEnd w:id="117"/>
      <w:r w:rsidRPr="00C57C6C">
        <w:rPr>
          <w:rFonts w:cs="Arial"/>
          <w:noProof/>
        </w:rPr>
        <w:t>studiu de trafic şi studiu de circulaţie, după caz;</w:t>
      </w:r>
    </w:p>
    <w:p w:rsidR="00C57C6C" w:rsidRPr="00C57C6C" w:rsidRDefault="00C57C6C" w:rsidP="00C57C6C">
      <w:pPr>
        <w:jc w:val="both"/>
        <w:rPr>
          <w:rFonts w:cs="Arial"/>
          <w:noProof/>
        </w:rPr>
      </w:pPr>
      <w:bookmarkStart w:id="118" w:name="do_ax5_alA_pt7_sp7_6__lic"/>
      <w:bookmarkEnd w:id="118"/>
      <w:r w:rsidRPr="00C57C6C">
        <w:rPr>
          <w:rFonts w:cs="Arial"/>
          <w:noProof/>
        </w:rPr>
        <w:t>raport de diagnostic arheologic. în cazul intervenţiilor în situri arheologice;</w:t>
      </w:r>
    </w:p>
    <w:p w:rsidR="00C57C6C" w:rsidRPr="00C57C6C" w:rsidRDefault="00C57C6C" w:rsidP="00C57C6C">
      <w:pPr>
        <w:jc w:val="both"/>
        <w:rPr>
          <w:rFonts w:cs="Arial"/>
          <w:noProof/>
        </w:rPr>
      </w:pPr>
      <w:bookmarkStart w:id="119" w:name="do_ax5_alA_pt7_sp7_6__lid"/>
      <w:bookmarkEnd w:id="119"/>
      <w:r w:rsidRPr="00C57C6C">
        <w:rPr>
          <w:rFonts w:cs="Arial"/>
          <w:noProof/>
        </w:rPr>
        <w:t>studiu istoric, în cazul monumentelor istorice;</w:t>
      </w:r>
    </w:p>
    <w:p w:rsidR="00C57C6C" w:rsidRPr="00C57C6C" w:rsidRDefault="00C57C6C" w:rsidP="00C57C6C">
      <w:pPr>
        <w:jc w:val="both"/>
        <w:rPr>
          <w:rFonts w:cs="Arial"/>
          <w:noProof/>
        </w:rPr>
      </w:pPr>
      <w:bookmarkStart w:id="120" w:name="do_ax5_alA_pt7_sp7_6__lie"/>
      <w:bookmarkEnd w:id="120"/>
      <w:r w:rsidRPr="00C57C6C">
        <w:rPr>
          <w:rFonts w:cs="Arial"/>
          <w:noProof/>
        </w:rPr>
        <w:t>studii de specialitate necesare în funcţie de specificul investiţiei,</w:t>
      </w:r>
    </w:p>
    <w:p w:rsidR="00C57C6C" w:rsidRPr="00C57C6C" w:rsidRDefault="00C57C6C" w:rsidP="00C57C6C">
      <w:pPr>
        <w:jc w:val="both"/>
        <w:rPr>
          <w:rFonts w:cs="Arial"/>
          <w:b/>
          <w:bCs/>
          <w:noProof/>
        </w:rPr>
      </w:pPr>
      <w:bookmarkStart w:id="121" w:name="do_ax5_alB"/>
      <w:bookmarkEnd w:id="121"/>
    </w:p>
    <w:p w:rsidR="00C57C6C" w:rsidRPr="00C57C6C" w:rsidRDefault="00C57C6C" w:rsidP="00C57C6C">
      <w:pPr>
        <w:jc w:val="both"/>
        <w:rPr>
          <w:rFonts w:cs="Arial"/>
          <w:noProof/>
        </w:rPr>
      </w:pPr>
      <w:r w:rsidRPr="00C57C6C">
        <w:rPr>
          <w:rFonts w:cs="Arial"/>
          <w:noProof/>
        </w:rPr>
        <w:t>În funcţie de categoria şi clasa de importanţă a obiectivului de investiţii, piesele desenate se vor prezenta la scări relevante în raport cu caracteristicile acestuia, cuprinzând:</w:t>
      </w:r>
    </w:p>
    <w:p w:rsidR="00C57C6C" w:rsidRPr="00C57C6C" w:rsidRDefault="00C57C6C" w:rsidP="00C57C6C">
      <w:pPr>
        <w:jc w:val="both"/>
        <w:rPr>
          <w:rFonts w:cs="Arial"/>
          <w:noProof/>
        </w:rPr>
      </w:pPr>
      <w:bookmarkStart w:id="122" w:name="do_ax5_alB_pt1"/>
      <w:bookmarkEnd w:id="122"/>
      <w:r w:rsidRPr="00C57C6C">
        <w:rPr>
          <w:rFonts w:cs="Arial"/>
          <w:noProof/>
        </w:rPr>
        <w:t>Construcţia existentă:</w:t>
      </w:r>
    </w:p>
    <w:p w:rsidR="00C57C6C" w:rsidRPr="00C57C6C" w:rsidRDefault="00C57C6C" w:rsidP="00C57C6C">
      <w:pPr>
        <w:jc w:val="both"/>
        <w:rPr>
          <w:rFonts w:cs="Arial"/>
          <w:noProof/>
        </w:rPr>
      </w:pPr>
      <w:bookmarkStart w:id="123" w:name="do_ax5_alB_pt1_lia"/>
      <w:bookmarkEnd w:id="123"/>
      <w:r w:rsidRPr="00C57C6C">
        <w:rPr>
          <w:rFonts w:cs="Arial"/>
          <w:noProof/>
        </w:rPr>
        <w:t>plan de amplasare în zonă;</w:t>
      </w:r>
    </w:p>
    <w:p w:rsidR="00C57C6C" w:rsidRPr="00C57C6C" w:rsidRDefault="00C57C6C" w:rsidP="00C57C6C">
      <w:pPr>
        <w:jc w:val="both"/>
        <w:rPr>
          <w:rFonts w:cs="Arial"/>
          <w:noProof/>
        </w:rPr>
      </w:pPr>
      <w:bookmarkStart w:id="124" w:name="do_ax5_alB_pt1_lib"/>
      <w:bookmarkEnd w:id="124"/>
      <w:r w:rsidRPr="00C57C6C">
        <w:rPr>
          <w:rFonts w:cs="Arial"/>
          <w:noProof/>
        </w:rPr>
        <w:t>plan de situaţie;</w:t>
      </w:r>
    </w:p>
    <w:p w:rsidR="00C57C6C" w:rsidRPr="00C57C6C" w:rsidRDefault="00C57C6C" w:rsidP="00C57C6C">
      <w:pPr>
        <w:jc w:val="both"/>
        <w:rPr>
          <w:rFonts w:cs="Arial"/>
          <w:noProof/>
        </w:rPr>
      </w:pPr>
      <w:bookmarkStart w:id="125" w:name="do_ax5_alB_pt1_lic"/>
      <w:bookmarkEnd w:id="125"/>
      <w:r w:rsidRPr="00C57C6C">
        <w:rPr>
          <w:rFonts w:cs="Arial"/>
          <w:noProof/>
        </w:rPr>
        <w:t>releveu de arhitectură şi, după caz, structura şi instalaţii - planuri, secţiuni, faţade, cotate;</w:t>
      </w:r>
    </w:p>
    <w:p w:rsidR="00C57C6C" w:rsidRPr="00C57C6C" w:rsidRDefault="00C57C6C" w:rsidP="00C57C6C">
      <w:pPr>
        <w:jc w:val="both"/>
        <w:rPr>
          <w:rFonts w:cs="Arial"/>
          <w:noProof/>
        </w:rPr>
      </w:pPr>
      <w:bookmarkStart w:id="126" w:name="do_ax5_alB_pt1_lid"/>
      <w:bookmarkEnd w:id="126"/>
      <w:r w:rsidRPr="00C57C6C">
        <w:rPr>
          <w:rFonts w:cs="Arial"/>
          <w:noProof/>
        </w:rPr>
        <w:t>planşe specifice de analiză şi sinteză, în cazul intervenţiilor pe monumente istorice şi în zonele de protecţie aferente.</w:t>
      </w:r>
    </w:p>
    <w:p w:rsidR="00C57C6C" w:rsidRPr="00C57C6C" w:rsidRDefault="00C57C6C" w:rsidP="00C57C6C">
      <w:pPr>
        <w:jc w:val="both"/>
        <w:rPr>
          <w:rFonts w:cs="Arial"/>
          <w:noProof/>
        </w:rPr>
      </w:pPr>
      <w:bookmarkStart w:id="127" w:name="do_ax5_alB_pt2"/>
      <w:bookmarkEnd w:id="127"/>
      <w:r w:rsidRPr="00C57C6C">
        <w:rPr>
          <w:rFonts w:cs="Arial"/>
          <w:noProof/>
        </w:rPr>
        <w:t>Scenariul/Opţiunea tehnico-economic(ă) optim(ă), recomandat(ă):</w:t>
      </w:r>
    </w:p>
    <w:p w:rsidR="00C57C6C" w:rsidRPr="00C57C6C" w:rsidRDefault="00C57C6C" w:rsidP="00C57C6C">
      <w:pPr>
        <w:jc w:val="both"/>
        <w:rPr>
          <w:rFonts w:cs="Arial"/>
          <w:noProof/>
        </w:rPr>
      </w:pPr>
      <w:bookmarkStart w:id="128" w:name="do_ax5_alB_pt2_lia"/>
      <w:bookmarkEnd w:id="128"/>
      <w:r w:rsidRPr="00C57C6C">
        <w:rPr>
          <w:rFonts w:cs="Arial"/>
          <w:noProof/>
        </w:rPr>
        <w:t>plan de amplasare în zonă;</w:t>
      </w:r>
    </w:p>
    <w:p w:rsidR="00C57C6C" w:rsidRPr="00C57C6C" w:rsidRDefault="00C57C6C" w:rsidP="00C57C6C">
      <w:pPr>
        <w:jc w:val="both"/>
        <w:rPr>
          <w:rFonts w:cs="Arial"/>
          <w:noProof/>
        </w:rPr>
      </w:pPr>
      <w:bookmarkStart w:id="129" w:name="do_ax5_alB_pt2_lib"/>
      <w:bookmarkEnd w:id="129"/>
      <w:r w:rsidRPr="00C57C6C">
        <w:rPr>
          <w:rFonts w:cs="Arial"/>
          <w:noProof/>
        </w:rPr>
        <w:t>plan de situaţie;</w:t>
      </w:r>
    </w:p>
    <w:p w:rsidR="00C57C6C" w:rsidRPr="00C57C6C" w:rsidRDefault="00C57C6C" w:rsidP="00C57C6C">
      <w:pPr>
        <w:jc w:val="both"/>
        <w:rPr>
          <w:rFonts w:cs="Arial"/>
          <w:noProof/>
        </w:rPr>
      </w:pPr>
      <w:bookmarkStart w:id="130" w:name="do_ax5_alB_pt2_lic"/>
      <w:bookmarkEnd w:id="130"/>
      <w:r w:rsidRPr="00C57C6C">
        <w:rPr>
          <w:rFonts w:cs="Arial"/>
          <w:noProof/>
        </w:rPr>
        <w:t>planuri generale, faţade şi secţiuni caracteristice de arhitectură, cotate, scheme de principiu pentru rezistenţă şi instalaţii, volumetrii, scheme funcţionale, izometrice sau planuri specifice, după caz;</w:t>
      </w:r>
    </w:p>
    <w:p w:rsidR="00C57C6C" w:rsidRPr="00C57C6C" w:rsidRDefault="00C57C6C" w:rsidP="00C57C6C">
      <w:pPr>
        <w:jc w:val="both"/>
        <w:rPr>
          <w:rFonts w:cs="Arial"/>
          <w:noProof/>
        </w:rPr>
      </w:pPr>
      <w:bookmarkStart w:id="131" w:name="do_ax5_alB_pt2_lid"/>
      <w:bookmarkEnd w:id="131"/>
      <w:r w:rsidRPr="00C57C6C">
        <w:rPr>
          <w:rFonts w:cs="Arial"/>
          <w:noProof/>
        </w:rPr>
        <w:t>planuri generale, profile longitudinale şi transversale caracteristice, cotate, planuri specifice, după caz.</w:t>
      </w:r>
    </w:p>
    <w:p w:rsidR="00C57C6C" w:rsidRPr="00C57C6C" w:rsidRDefault="00C57C6C" w:rsidP="00C57C6C">
      <w:pPr>
        <w:jc w:val="both"/>
        <w:rPr>
          <w:rFonts w:cs="Arial"/>
          <w:i/>
          <w:iCs/>
          <w:noProof/>
        </w:rPr>
      </w:pPr>
    </w:p>
    <w:p w:rsidR="00C57C6C" w:rsidRPr="00C57C6C" w:rsidRDefault="00C57C6C" w:rsidP="00C57C6C">
      <w:pPr>
        <w:jc w:val="both"/>
        <w:rPr>
          <w:rFonts w:cs="Arial"/>
          <w:noProof/>
        </w:rPr>
      </w:pPr>
      <w:r w:rsidRPr="00C57C6C">
        <w:rPr>
          <w:rFonts w:cs="Arial"/>
          <w:noProof/>
        </w:rPr>
        <w:tab/>
        <w:t>La elaborarea evaluării preţului unitar pe categorii de lucrări, proiectantul va acorda o atenţie deosebită întocmirii acestuia. Toate preţurile şi tarifele vor fi cele existente pe piață la momentul întocmirii documentaţiei tehnico-economice S.F., dar se vor respecta limitările prevăzute în standardele de costuri din acte normative în vigoare.</w:t>
      </w:r>
    </w:p>
    <w:p w:rsidR="00C57C6C" w:rsidRPr="00C57C6C" w:rsidRDefault="00C57C6C" w:rsidP="00C57C6C">
      <w:pPr>
        <w:jc w:val="both"/>
        <w:rPr>
          <w:rFonts w:cs="Arial"/>
          <w:i/>
          <w:iCs/>
          <w:noProof/>
        </w:rPr>
      </w:pPr>
      <w:r w:rsidRPr="00C57C6C">
        <w:rPr>
          <w:rFonts w:cs="Arial"/>
          <w:i/>
          <w:iCs/>
          <w:noProof/>
        </w:rPr>
        <w:t>2.4.</w:t>
      </w:r>
      <w:r w:rsidRPr="00C57C6C">
        <w:rPr>
          <w:rFonts w:cs="Arial"/>
          <w:i/>
          <w:iCs/>
          <w:noProof/>
        </w:rPr>
        <w:tab/>
        <w:t>Cadrul legislativ aplicabil și impunerile ce rezultă din aplicarea acestuia :</w:t>
      </w:r>
    </w:p>
    <w:p w:rsidR="00C57C6C" w:rsidRPr="00C57C6C" w:rsidRDefault="00C57C6C" w:rsidP="00C57C6C">
      <w:pPr>
        <w:jc w:val="both"/>
        <w:rPr>
          <w:rFonts w:cs="Arial"/>
          <w:noProof/>
        </w:rPr>
      </w:pPr>
      <w:r w:rsidRPr="00C57C6C">
        <w:rPr>
          <w:rFonts w:cs="Arial"/>
          <w:noProof/>
        </w:rPr>
        <w:t>H.G. nr.907/2016 cu modificările şi completările ulterioare, privind etapele de elaborare şi conţinutul-cadru al documentaţiilor tehnico-economice aferente obiectivelor/proiectelor de investiţii finanţate din fonduri publice;</w:t>
      </w:r>
    </w:p>
    <w:p w:rsidR="00C57C6C" w:rsidRPr="00C57C6C" w:rsidRDefault="00C57C6C" w:rsidP="00C57C6C">
      <w:pPr>
        <w:jc w:val="both"/>
        <w:rPr>
          <w:rFonts w:cs="Arial"/>
          <w:noProof/>
        </w:rPr>
      </w:pPr>
      <w:r w:rsidRPr="00C57C6C">
        <w:rPr>
          <w:rFonts w:cs="Arial"/>
          <w:noProof/>
        </w:rPr>
        <w:t>H.G. nr.363/2010 cu modificările şi completările ulterioare, privind aprobarea standardelor de cost pentru obiective de investiţii finanţate din fonduri publice;</w:t>
      </w:r>
    </w:p>
    <w:p w:rsidR="00C57C6C" w:rsidRPr="00C57C6C" w:rsidRDefault="00C57C6C" w:rsidP="00C57C6C">
      <w:pPr>
        <w:jc w:val="both"/>
        <w:rPr>
          <w:rFonts w:cs="Arial"/>
          <w:noProof/>
        </w:rPr>
      </w:pPr>
      <w:r w:rsidRPr="00C57C6C">
        <w:rPr>
          <w:rFonts w:cs="Arial"/>
          <w:noProof/>
        </w:rPr>
        <w:t>Legea nr.10/1995, privind calitatea în construcţii - cu modificările şi completările ulterioare;</w:t>
      </w:r>
    </w:p>
    <w:p w:rsidR="00C57C6C" w:rsidRPr="00C57C6C" w:rsidRDefault="00C57C6C" w:rsidP="00C57C6C">
      <w:pPr>
        <w:jc w:val="both"/>
        <w:rPr>
          <w:rFonts w:cs="Arial"/>
          <w:noProof/>
        </w:rPr>
      </w:pPr>
      <w:r w:rsidRPr="00C57C6C">
        <w:rPr>
          <w:rFonts w:cs="Arial"/>
          <w:noProof/>
        </w:rPr>
        <w:t>Legea 50/1991 privind autorizarea lucrărilor de construcții, republicată - cu completările și modificările ulterioare;</w:t>
      </w:r>
    </w:p>
    <w:p w:rsidR="00C57C6C" w:rsidRPr="00C57C6C" w:rsidRDefault="00C57C6C" w:rsidP="00C57C6C">
      <w:pPr>
        <w:jc w:val="both"/>
        <w:rPr>
          <w:rFonts w:cs="Arial"/>
          <w:noProof/>
        </w:rPr>
      </w:pPr>
      <w:r w:rsidRPr="00C57C6C">
        <w:rPr>
          <w:rFonts w:cs="Arial"/>
          <w:noProof/>
        </w:rPr>
        <w:t>Ordinul 839/2009 pentru aprobarea Normelor metodologice de aplicare a Legii 50/1991- cu completările și modificările ulterioare;</w:t>
      </w:r>
    </w:p>
    <w:p w:rsidR="00C57C6C" w:rsidRPr="00C57C6C" w:rsidRDefault="00C57C6C" w:rsidP="00C57C6C">
      <w:pPr>
        <w:jc w:val="both"/>
        <w:rPr>
          <w:rFonts w:cs="Arial"/>
          <w:noProof/>
        </w:rPr>
      </w:pPr>
      <w:r w:rsidRPr="00C57C6C">
        <w:rPr>
          <w:rFonts w:cs="Arial"/>
          <w:noProof/>
        </w:rPr>
        <w:t>Hotărârea Guvernului nr. 766/1997, pentru aprobarea unor regulamente privind calitatea în construcții - cu modificările şi completările ulterioare;</w:t>
      </w:r>
    </w:p>
    <w:p w:rsidR="00C57C6C" w:rsidRPr="00C57C6C" w:rsidRDefault="00C57C6C" w:rsidP="00C57C6C">
      <w:pPr>
        <w:jc w:val="both"/>
        <w:rPr>
          <w:rFonts w:cs="Arial"/>
          <w:noProof/>
        </w:rPr>
      </w:pPr>
      <w:r w:rsidRPr="00C57C6C">
        <w:rPr>
          <w:rFonts w:cs="Arial"/>
          <w:noProof/>
        </w:rPr>
        <w:lastRenderedPageBreak/>
        <w:t>Hotărârea Guvernului Nr. 925/1995, pentru aprobarea Regulamentului de verificare şi expertizare tehnică de calitate a proiectelor, a execuţiei lucrărilor şi a construcţiilor - cu modificările şi completările ulterioare;</w:t>
      </w:r>
    </w:p>
    <w:p w:rsidR="00C57C6C" w:rsidRPr="00C57C6C" w:rsidRDefault="00C57C6C" w:rsidP="00C57C6C">
      <w:pPr>
        <w:jc w:val="both"/>
        <w:rPr>
          <w:rFonts w:cs="Arial"/>
          <w:noProof/>
        </w:rPr>
      </w:pPr>
      <w:r w:rsidRPr="00C57C6C">
        <w:rPr>
          <w:rFonts w:cs="Arial"/>
          <w:noProof/>
        </w:rPr>
        <w:t>Ordonanţa Guvernului nr. 43/1997, privind regimul juridic al strazilorurilor – cu completările şi modificările ulterioare;</w:t>
      </w:r>
    </w:p>
    <w:p w:rsidR="00C57C6C" w:rsidRPr="00C57C6C" w:rsidRDefault="00C57C6C" w:rsidP="00C57C6C">
      <w:pPr>
        <w:jc w:val="both"/>
        <w:rPr>
          <w:rFonts w:cs="Arial"/>
          <w:noProof/>
        </w:rPr>
      </w:pPr>
      <w:r w:rsidRPr="00C57C6C">
        <w:rPr>
          <w:rFonts w:cs="Arial"/>
          <w:noProof/>
        </w:rPr>
        <w:t>Ordinul M.T. nr.45/1998 pentru aprobarea Normelor tehnice privind proiectarea, construirea şi modernizarea strazilorurilor;</w:t>
      </w:r>
    </w:p>
    <w:p w:rsidR="00C57C6C" w:rsidRPr="00C57C6C" w:rsidRDefault="00C57C6C" w:rsidP="00C57C6C">
      <w:pPr>
        <w:jc w:val="both"/>
        <w:rPr>
          <w:rFonts w:cs="Arial"/>
          <w:noProof/>
        </w:rPr>
      </w:pPr>
      <w:r w:rsidRPr="00C57C6C">
        <w:rPr>
          <w:rFonts w:cs="Arial"/>
          <w:noProof/>
        </w:rPr>
        <w:t>Ordinului M.T. nr. 50/1998 pentru aprobarea Normelor tehnice privind proiectarea şi realizarea străzilor în localităţile rurale;</w:t>
      </w:r>
    </w:p>
    <w:p w:rsidR="00C57C6C" w:rsidRPr="00C57C6C" w:rsidRDefault="00C57C6C" w:rsidP="00C57C6C">
      <w:pPr>
        <w:jc w:val="both"/>
        <w:rPr>
          <w:rFonts w:cs="Arial"/>
          <w:noProof/>
        </w:rPr>
      </w:pPr>
      <w:r w:rsidRPr="00C57C6C">
        <w:rPr>
          <w:rFonts w:cs="Arial"/>
          <w:noProof/>
        </w:rPr>
        <w:t>Specificația tehnică pentru proiectarea, execuția și exploatarea strazilorurilor cu o singură bandă de circulație din mediul rural ST-022-199 aprobat cu Ordinul M.L.P.A.T nr.66/N/2000;</w:t>
      </w:r>
    </w:p>
    <w:p w:rsidR="00C57C6C" w:rsidRPr="00C57C6C" w:rsidRDefault="00C57C6C" w:rsidP="00C57C6C">
      <w:pPr>
        <w:jc w:val="both"/>
        <w:rPr>
          <w:rFonts w:cs="Arial"/>
          <w:noProof/>
        </w:rPr>
      </w:pPr>
      <w:r w:rsidRPr="00C57C6C">
        <w:rPr>
          <w:rFonts w:cs="Arial"/>
          <w:noProof/>
        </w:rPr>
        <w:t>Normativ privind întreţinerea şi repararea strazilorurilor publice Indicativ AND 554-2002;</w:t>
      </w:r>
    </w:p>
    <w:p w:rsidR="00C57C6C" w:rsidRPr="00C57C6C" w:rsidRDefault="00C57C6C" w:rsidP="00C57C6C">
      <w:pPr>
        <w:jc w:val="both"/>
        <w:rPr>
          <w:rFonts w:cs="Arial"/>
          <w:noProof/>
        </w:rPr>
      </w:pPr>
      <w:r w:rsidRPr="00C57C6C">
        <w:rPr>
          <w:rFonts w:cs="Arial"/>
          <w:noProof/>
        </w:rPr>
        <w:t>Hotărârea Nr. 273/1994 privind aprobarea Regulamentului de recepţie a lucrărilor de construcţii şi instalaţii aferente acestora, - cu modificările şi completările ulterioare;</w:t>
      </w:r>
    </w:p>
    <w:p w:rsidR="00C57C6C" w:rsidRPr="00C57C6C" w:rsidRDefault="00C57C6C" w:rsidP="00C57C6C">
      <w:pPr>
        <w:jc w:val="both"/>
        <w:rPr>
          <w:rFonts w:cs="Arial"/>
          <w:noProof/>
        </w:rPr>
      </w:pPr>
      <w:r w:rsidRPr="00C57C6C">
        <w:rPr>
          <w:rFonts w:cs="Arial"/>
          <w:noProof/>
        </w:rPr>
        <w:t>Legea securităţii şi sănătăţii în muncă nr. 319/2006 cu modificările şi completările ulterioare;</w:t>
      </w:r>
    </w:p>
    <w:p w:rsidR="00C57C6C" w:rsidRPr="00C57C6C" w:rsidRDefault="00C57C6C" w:rsidP="00C57C6C">
      <w:pPr>
        <w:jc w:val="both"/>
        <w:rPr>
          <w:rFonts w:cs="Arial"/>
          <w:noProof/>
        </w:rPr>
      </w:pPr>
      <w:r w:rsidRPr="00C57C6C">
        <w:rPr>
          <w:rFonts w:cs="Arial"/>
          <w:noProof/>
        </w:rPr>
        <w:t>Hotărârea Guvernului nr. 1425/2006  privind aprobarea Normelor metodologice de aplicare a Legii  securităţii şi sănătăţii în muncă nr. 319/2006;</w:t>
      </w:r>
    </w:p>
    <w:p w:rsidR="00C57C6C" w:rsidRPr="00C57C6C" w:rsidRDefault="00C57C6C" w:rsidP="00C57C6C">
      <w:pPr>
        <w:jc w:val="both"/>
        <w:rPr>
          <w:rFonts w:cs="Arial"/>
          <w:noProof/>
        </w:rPr>
      </w:pPr>
      <w:r w:rsidRPr="00C57C6C">
        <w:rPr>
          <w:rFonts w:cs="Arial"/>
          <w:noProof/>
        </w:rPr>
        <w:t>Hotărârea Guvernului nr. 300/2006 privind cerinţele minime de securitate şi sănătate pentru şantierele temporare sau mobile;</w:t>
      </w:r>
    </w:p>
    <w:p w:rsidR="00C57C6C" w:rsidRPr="00C57C6C" w:rsidRDefault="00C57C6C" w:rsidP="00C57C6C">
      <w:pPr>
        <w:jc w:val="both"/>
        <w:rPr>
          <w:rFonts w:cs="Arial"/>
          <w:noProof/>
        </w:rPr>
      </w:pPr>
      <w:r w:rsidRPr="00C57C6C">
        <w:rPr>
          <w:rFonts w:cs="Arial"/>
          <w:noProof/>
        </w:rPr>
        <w:t>Hotărârea Guvernului nr. 1146/2006 privind cerinţele minime de securitate şi sănătate  pentru utilizarea pentru utilizarea în muncă de către lucrători a echipamentelor de muncă;</w:t>
      </w:r>
    </w:p>
    <w:p w:rsidR="00C57C6C" w:rsidRPr="00C57C6C" w:rsidRDefault="00C57C6C" w:rsidP="00C57C6C">
      <w:pPr>
        <w:jc w:val="both"/>
        <w:rPr>
          <w:rFonts w:cs="Arial"/>
          <w:noProof/>
        </w:rPr>
      </w:pPr>
      <w:r w:rsidRPr="00C57C6C">
        <w:rPr>
          <w:rFonts w:cs="Arial"/>
          <w:noProof/>
        </w:rPr>
        <w:t xml:space="preserve"> Hotărârea Guvernului nr. 971/2006 privind cerinţele minime pentru semnalizarea de securitate şi/sau de sănătate la locul de muncă;</w:t>
      </w:r>
    </w:p>
    <w:p w:rsidR="00C57C6C" w:rsidRPr="00C57C6C" w:rsidRDefault="00C57C6C" w:rsidP="00C57C6C">
      <w:pPr>
        <w:jc w:val="both"/>
        <w:rPr>
          <w:rFonts w:cs="Arial"/>
          <w:noProof/>
        </w:rPr>
      </w:pPr>
      <w:r w:rsidRPr="00C57C6C">
        <w:rPr>
          <w:rFonts w:cs="Arial"/>
          <w:noProof/>
        </w:rPr>
        <w:t xml:space="preserve"> Hotărârea Guvernului nr. 1.048/2006 privind cerinţele minime de securitate şi sănătate  pentru utilizarea de către lucrători a echipamentelor individuale de protecţie la locul de muncă;</w:t>
      </w:r>
    </w:p>
    <w:p w:rsidR="00C57C6C" w:rsidRPr="00C57C6C" w:rsidRDefault="00C57C6C" w:rsidP="00C57C6C">
      <w:pPr>
        <w:jc w:val="both"/>
        <w:rPr>
          <w:rFonts w:cs="Arial"/>
          <w:noProof/>
        </w:rPr>
      </w:pPr>
      <w:r w:rsidRPr="00C57C6C">
        <w:rPr>
          <w:rFonts w:cs="Arial"/>
          <w:noProof/>
        </w:rPr>
        <w:t>Ordinul nr. 163/2007 pentru aprobarea Normelor generale de apărare împotriva incendiilor;</w:t>
      </w:r>
    </w:p>
    <w:p w:rsidR="00C57C6C" w:rsidRPr="00C57C6C" w:rsidRDefault="00C57C6C" w:rsidP="00C57C6C">
      <w:pPr>
        <w:jc w:val="both"/>
        <w:rPr>
          <w:rFonts w:cs="Arial"/>
          <w:noProof/>
        </w:rPr>
      </w:pPr>
      <w:r w:rsidRPr="00C57C6C">
        <w:rPr>
          <w:rFonts w:cs="Arial"/>
          <w:noProof/>
        </w:rPr>
        <w:t>Ordinul M.L.P.T.L. nr. 1992/2002 pentru aprobarea reglementării tehnice "Norme de prevenire şi stingere a incendiilor specifice activităţilor din domeniul lucrărilor publice, transporturilor şi locuinţei. Prevederi generale", indicativ NP-073-02;</w:t>
      </w:r>
    </w:p>
    <w:p w:rsidR="00C57C6C" w:rsidRPr="00C57C6C" w:rsidRDefault="00C57C6C" w:rsidP="00C57C6C">
      <w:pPr>
        <w:jc w:val="both"/>
        <w:rPr>
          <w:rFonts w:cs="Arial"/>
          <w:noProof/>
        </w:rPr>
      </w:pPr>
      <w:r w:rsidRPr="00C57C6C">
        <w:rPr>
          <w:rFonts w:cs="Arial"/>
          <w:noProof/>
        </w:rPr>
        <w:t>Normativ de siguranţă la foc a construcţiilor - P 118-99;</w:t>
      </w:r>
    </w:p>
    <w:p w:rsidR="00C57C6C" w:rsidRPr="00C57C6C" w:rsidRDefault="00C57C6C" w:rsidP="00C57C6C">
      <w:pPr>
        <w:jc w:val="both"/>
        <w:rPr>
          <w:rFonts w:cs="Arial"/>
          <w:noProof/>
        </w:rPr>
      </w:pPr>
      <w:r w:rsidRPr="00C57C6C">
        <w:rPr>
          <w:rFonts w:cs="Arial"/>
          <w:noProof/>
        </w:rPr>
        <w:t>Ordinul nr. 712/2005 al ministrului Administraţiei şi Internelor pentru aprobarea Dispoziţiilor generale privind instruirea în domeniul prevenirii şi stingerii incendiilor şi instruirea în domeniul protecţiei civile – cu completările şi modificările ulterioare;</w:t>
      </w:r>
    </w:p>
    <w:p w:rsidR="00C57C6C" w:rsidRPr="00C57C6C" w:rsidRDefault="00C57C6C" w:rsidP="00C57C6C">
      <w:pPr>
        <w:jc w:val="both"/>
        <w:rPr>
          <w:rFonts w:cs="Arial"/>
          <w:noProof/>
        </w:rPr>
      </w:pPr>
      <w:r w:rsidRPr="00C57C6C">
        <w:rPr>
          <w:rFonts w:cs="Arial"/>
          <w:noProof/>
        </w:rPr>
        <w:t xml:space="preserve">Ordinul nr. 786/2005 privind modificarea şi completarea Ordinului ministrului administraţiei şi internelor nr. </w:t>
      </w:r>
      <w:hyperlink r:id="rId12" w:history="1">
        <w:r w:rsidRPr="00C57C6C">
          <w:rPr>
            <w:rFonts w:cs="Arial"/>
            <w:noProof/>
          </w:rPr>
          <w:t>712/2005</w:t>
        </w:r>
      </w:hyperlink>
      <w:r w:rsidRPr="00C57C6C">
        <w:rPr>
          <w:rFonts w:cs="Arial"/>
          <w:noProof/>
        </w:rPr>
        <w:t xml:space="preserve"> pentru aprobarea Dispoziţiilor generale privind instruirea în domeniul prevenirii şi stingerii incendiilor şi instruirea în domeniul protecţiei civile;</w:t>
      </w:r>
    </w:p>
    <w:p w:rsidR="00C57C6C" w:rsidRPr="00C57C6C" w:rsidRDefault="00C57C6C" w:rsidP="00C57C6C">
      <w:pPr>
        <w:jc w:val="both"/>
        <w:rPr>
          <w:rFonts w:cs="Arial"/>
          <w:noProof/>
        </w:rPr>
      </w:pPr>
      <w:r w:rsidRPr="00C57C6C">
        <w:rPr>
          <w:rFonts w:cs="Arial"/>
          <w:noProof/>
        </w:rPr>
        <w:t>Standardele în vigoare la data întocmirii documentaţiilor de proiectare şi execuţie a lucrărilor;</w:t>
      </w:r>
    </w:p>
    <w:p w:rsidR="00C57C6C" w:rsidRPr="00C57C6C" w:rsidRDefault="00C57C6C" w:rsidP="00C57C6C">
      <w:pPr>
        <w:jc w:val="both"/>
        <w:rPr>
          <w:rFonts w:cs="Arial"/>
          <w:noProof/>
        </w:rPr>
      </w:pPr>
      <w:r w:rsidRPr="00C57C6C">
        <w:rPr>
          <w:rFonts w:cs="Arial"/>
          <w:noProof/>
        </w:rPr>
        <w:t>Normative de stat şi departamentale valabile la aceleași faze de elaborare a lucrării.</w:t>
      </w:r>
    </w:p>
    <w:p w:rsidR="00C57C6C" w:rsidRPr="00C57C6C" w:rsidRDefault="00C57C6C" w:rsidP="00C57C6C">
      <w:pPr>
        <w:jc w:val="both"/>
        <w:rPr>
          <w:rFonts w:cs="Arial"/>
          <w:noProof/>
        </w:rPr>
      </w:pPr>
    </w:p>
    <w:p w:rsidR="00C57C6C" w:rsidRPr="00C57C6C" w:rsidRDefault="00C57C6C" w:rsidP="00C57C6C">
      <w:pPr>
        <w:jc w:val="both"/>
        <w:rPr>
          <w:rFonts w:cs="Arial"/>
          <w:noProof/>
        </w:rPr>
      </w:pPr>
    </w:p>
    <w:p w:rsidR="00C57C6C" w:rsidRPr="00C57C6C" w:rsidRDefault="00C57C6C" w:rsidP="00C57C6C">
      <w:pPr>
        <w:jc w:val="center"/>
        <w:rPr>
          <w:rFonts w:cs="Arial"/>
          <w:noProof/>
        </w:rPr>
      </w:pPr>
      <w:r w:rsidRPr="00C57C6C">
        <w:rPr>
          <w:rFonts w:cs="Arial"/>
          <w:noProof/>
        </w:rPr>
        <w:t>Întocmit</w:t>
      </w:r>
    </w:p>
    <w:p w:rsidR="00C57C6C" w:rsidRPr="00C57C6C" w:rsidRDefault="00C57C6C" w:rsidP="00C57C6C">
      <w:pPr>
        <w:jc w:val="center"/>
        <w:rPr>
          <w:rFonts w:cs="Arial"/>
          <w:noProof/>
        </w:rPr>
      </w:pPr>
      <w:r w:rsidRPr="00C57C6C">
        <w:rPr>
          <w:rFonts w:cs="Arial"/>
          <w:noProof/>
        </w:rPr>
        <w:t>Ing. KELEMEN IOAN ALEXANDRU</w:t>
      </w:r>
    </w:p>
    <w:p w:rsidR="00C57C6C" w:rsidRPr="00C57C6C" w:rsidRDefault="00C57C6C" w:rsidP="00C57C6C">
      <w:pPr>
        <w:jc w:val="center"/>
        <w:rPr>
          <w:rFonts w:cs="Arial"/>
          <w:noProof/>
        </w:rPr>
      </w:pPr>
    </w:p>
    <w:p w:rsidR="00A87F0A" w:rsidRDefault="00A87F0A" w:rsidP="008469C7">
      <w:pPr>
        <w:jc w:val="center"/>
      </w:pPr>
      <w:bookmarkStart w:id="132" w:name="_GoBack"/>
      <w:bookmarkEnd w:id="132"/>
    </w:p>
    <w:sectPr w:rsidR="00A87F0A" w:rsidSect="00783195">
      <w:footerReference w:type="default" r:id="rId13"/>
      <w:pgSz w:w="12240" w:h="15840"/>
      <w:pgMar w:top="709" w:right="1440" w:bottom="1440" w:left="1440" w:header="720" w:footer="26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74C5" w:rsidRDefault="00F974C5" w:rsidP="008469C7">
      <w:r>
        <w:separator/>
      </w:r>
    </w:p>
  </w:endnote>
  <w:endnote w:type="continuationSeparator" w:id="0">
    <w:p w:rsidR="00F974C5" w:rsidRDefault="00F974C5"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9C7" w:rsidRDefault="008469C7" w:rsidP="008469C7">
    <w:pPr>
      <w:pStyle w:val="Footer"/>
      <w:jc w:val="center"/>
      <w:rPr>
        <w:sz w:val="18"/>
        <w:szCs w:val="18"/>
        <w:lang w:val="en-US"/>
      </w:rPr>
    </w:pPr>
  </w:p>
  <w:p w:rsidR="008469C7" w:rsidRDefault="00E91F39" w:rsidP="008469C7">
    <w:pPr>
      <w:pStyle w:val="Footer"/>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2F212902" wp14:editId="262EF4F0">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" strokeweight="3pt">
              <v:stroke linestyle="thinThick"/>
            </v:line>
          </w:pict>
        </mc:Fallback>
      </mc:AlternateContent>
    </w:r>
  </w:p>
  <w:p w:rsidR="00E91F39" w:rsidRDefault="00E91F39" w:rsidP="008469C7">
    <w:pPr>
      <w:pStyle w:val="Footer"/>
      <w:jc w:val="center"/>
      <w:rPr>
        <w:sz w:val="18"/>
        <w:szCs w:val="18"/>
        <w:lang w:val="en-US"/>
      </w:rPr>
    </w:pPr>
    <w:r>
      <w:rPr>
        <w:sz w:val="18"/>
        <w:szCs w:val="18"/>
        <w:lang w:val="fr-FR"/>
      </w:rPr>
      <w:t>SECRETAR</w:t>
    </w:r>
    <w:r>
      <w:rPr>
        <w:sz w:val="18"/>
        <w:szCs w:val="18"/>
        <w:lang w:val="en-US"/>
      </w:rPr>
      <w:t xml:space="preserve"> </w:t>
    </w:r>
  </w:p>
  <w:p w:rsidR="008469C7" w:rsidRDefault="008469C7" w:rsidP="008469C7">
    <w:pPr>
      <w:pStyle w:val="Footer"/>
      <w:jc w:val="center"/>
      <w:rPr>
        <w:sz w:val="18"/>
        <w:szCs w:val="18"/>
        <w:lang w:val="en-US"/>
      </w:rPr>
    </w:pPr>
    <w:r>
      <w:rPr>
        <w:sz w:val="18"/>
        <w:szCs w:val="18"/>
        <w:lang w:val="en-US"/>
      </w:rPr>
      <w:t xml:space="preserve">RO 6405259 </w:t>
    </w:r>
    <w:proofErr w:type="spellStart"/>
    <w:r>
      <w:rPr>
        <w:sz w:val="18"/>
        <w:szCs w:val="18"/>
        <w:lang w:val="en-US"/>
      </w:rPr>
      <w:t>Sărmaşu</w:t>
    </w:r>
    <w:proofErr w:type="spellEnd"/>
    <w:r>
      <w:rPr>
        <w:sz w:val="18"/>
        <w:szCs w:val="18"/>
        <w:lang w:val="en-US"/>
      </w:rPr>
      <w:t xml:space="preserve">, str. </w:t>
    </w:r>
    <w:proofErr w:type="spellStart"/>
    <w:r>
      <w:rPr>
        <w:sz w:val="18"/>
        <w:szCs w:val="18"/>
        <w:lang w:val="en-US"/>
      </w:rPr>
      <w:t>Republicii</w:t>
    </w:r>
    <w:proofErr w:type="spellEnd"/>
    <w:r>
      <w:rPr>
        <w:sz w:val="18"/>
        <w:szCs w:val="18"/>
        <w:lang w:val="en-US"/>
      </w:rPr>
      <w:t xml:space="preserve"> nr. 63, cod </w:t>
    </w:r>
    <w:proofErr w:type="spellStart"/>
    <w:r>
      <w:rPr>
        <w:sz w:val="18"/>
        <w:szCs w:val="18"/>
        <w:lang w:val="en-US"/>
      </w:rPr>
      <w:t>poştal</w:t>
    </w:r>
    <w:proofErr w:type="spellEnd"/>
    <w:r>
      <w:rPr>
        <w:sz w:val="18"/>
        <w:szCs w:val="18"/>
        <w:lang w:val="en-US"/>
      </w:rPr>
      <w:t xml:space="preserve"> 547515</w:t>
    </w:r>
  </w:p>
  <w:p w:rsidR="008469C7" w:rsidRDefault="008469C7" w:rsidP="008469C7">
    <w:pPr>
      <w:pStyle w:val="Footer"/>
      <w:jc w:val="center"/>
      <w:rPr>
        <w:sz w:val="18"/>
        <w:szCs w:val="18"/>
        <w:lang w:val="en-US"/>
      </w:rPr>
    </w:pPr>
    <w:proofErr w:type="spellStart"/>
    <w:r>
      <w:rPr>
        <w:sz w:val="18"/>
        <w:szCs w:val="18"/>
        <w:lang w:val="en-US"/>
      </w:rPr>
      <w:t>Telefon</w:t>
    </w:r>
    <w:proofErr w:type="spellEnd"/>
    <w:r>
      <w:rPr>
        <w:sz w:val="18"/>
        <w:szCs w:val="18"/>
        <w:lang w:val="en-US"/>
      </w:rPr>
      <w:t xml:space="preserve">: 0265-421855 </w:t>
    </w:r>
    <w:r>
      <w:rPr>
        <w:rFonts w:cs="Arial"/>
        <w:sz w:val="18"/>
        <w:szCs w:val="18"/>
        <w:lang w:val="en-US"/>
      </w:rPr>
      <w:t>•</w:t>
    </w:r>
    <w:r>
      <w:rPr>
        <w:sz w:val="18"/>
        <w:szCs w:val="18"/>
        <w:lang w:val="en-US"/>
      </w:rPr>
      <w:t xml:space="preserve"> Fax: 0265-421018 </w:t>
    </w:r>
    <w:r>
      <w:rPr>
        <w:rFonts w:cs="Arial"/>
        <w:sz w:val="18"/>
        <w:szCs w:val="18"/>
        <w:lang w:val="en-US"/>
      </w:rPr>
      <w:t xml:space="preserve">• </w:t>
    </w:r>
    <w:proofErr w:type="gramStart"/>
    <w:r>
      <w:rPr>
        <w:rFonts w:cs="Arial"/>
        <w:sz w:val="18"/>
        <w:szCs w:val="18"/>
        <w:lang w:val="en-US"/>
      </w:rPr>
      <w:t>email :</w:t>
    </w:r>
    <w:proofErr w:type="gramEnd"/>
    <w:r>
      <w:rPr>
        <w:rFonts w:cs="Arial"/>
        <w:sz w:val="18"/>
        <w:szCs w:val="18"/>
        <w:lang w:val="en-US"/>
      </w:rPr>
      <w:t xml:space="preserve"> </w:t>
    </w:r>
    <w:r w:rsidRPr="00C63B55">
      <w:rPr>
        <w:rFonts w:cs="Arial"/>
        <w:sz w:val="18"/>
        <w:szCs w:val="18"/>
        <w:lang w:val="en-US"/>
      </w:rPr>
      <w:t>primaria@sarmasu.ro</w:t>
    </w:r>
  </w:p>
  <w:p w:rsidR="00783195" w:rsidRDefault="007831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74C5" w:rsidRDefault="00F974C5" w:rsidP="008469C7">
      <w:r>
        <w:separator/>
      </w:r>
    </w:p>
  </w:footnote>
  <w:footnote w:type="continuationSeparator" w:id="0">
    <w:p w:rsidR="00F974C5" w:rsidRDefault="00F974C5" w:rsidP="008469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C2D00"/>
    <w:multiLevelType w:val="hybridMultilevel"/>
    <w:tmpl w:val="33AA8DF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99F59BA"/>
    <w:multiLevelType w:val="hybridMultilevel"/>
    <w:tmpl w:val="C7D497F0"/>
    <w:lvl w:ilvl="0" w:tplc="15C2239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AF45E94"/>
    <w:multiLevelType w:val="multilevel"/>
    <w:tmpl w:val="4A586694"/>
    <w:lvl w:ilvl="0">
      <w:start w:val="1"/>
      <w:numFmt w:val="decimal"/>
      <w:lvlText w:val="%1."/>
      <w:lvlJc w:val="left"/>
      <w:pPr>
        <w:tabs>
          <w:tab w:val="num" w:pos="737"/>
        </w:tabs>
        <w:ind w:left="1080" w:hanging="1080"/>
      </w:pPr>
      <w:rPr>
        <w:rFonts w:hint="default"/>
      </w:rPr>
    </w:lvl>
    <w:lvl w:ilvl="1">
      <w:start w:val="1"/>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3">
    <w:nsid w:val="15824BDB"/>
    <w:multiLevelType w:val="hybridMultilevel"/>
    <w:tmpl w:val="FE743850"/>
    <w:lvl w:ilvl="0" w:tplc="0418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
    <w:nsid w:val="17BC3801"/>
    <w:multiLevelType w:val="hybridMultilevel"/>
    <w:tmpl w:val="8FC6467C"/>
    <w:lvl w:ilvl="0" w:tplc="6BECBA54">
      <w:start w:val="1"/>
      <w:numFmt w:val="bullet"/>
      <w:lvlText w:val=""/>
      <w:lvlJc w:val="left"/>
      <w:pPr>
        <w:tabs>
          <w:tab w:val="num" w:pos="680"/>
        </w:tabs>
        <w:ind w:left="850" w:hanging="170"/>
      </w:pPr>
      <w:rPr>
        <w:rFonts w:ascii="Symbol" w:hAnsi="Symbol" w:hint="default"/>
      </w:rPr>
    </w:lvl>
    <w:lvl w:ilvl="1" w:tplc="04090003" w:tentative="1">
      <w:start w:val="1"/>
      <w:numFmt w:val="bullet"/>
      <w:lvlText w:val="o"/>
      <w:lvlJc w:val="left"/>
      <w:pPr>
        <w:tabs>
          <w:tab w:val="num" w:pos="2120"/>
        </w:tabs>
        <w:ind w:left="2120" w:hanging="360"/>
      </w:pPr>
      <w:rPr>
        <w:rFonts w:ascii="Courier New" w:hAnsi="Courier New" w:cs="Courier New" w:hint="default"/>
      </w:rPr>
    </w:lvl>
    <w:lvl w:ilvl="2" w:tplc="04090005" w:tentative="1">
      <w:start w:val="1"/>
      <w:numFmt w:val="bullet"/>
      <w:lvlText w:val=""/>
      <w:lvlJc w:val="left"/>
      <w:pPr>
        <w:tabs>
          <w:tab w:val="num" w:pos="2840"/>
        </w:tabs>
        <w:ind w:left="2840" w:hanging="360"/>
      </w:pPr>
      <w:rPr>
        <w:rFonts w:ascii="Wingdings" w:hAnsi="Wingdings" w:hint="default"/>
      </w:rPr>
    </w:lvl>
    <w:lvl w:ilvl="3" w:tplc="04090001" w:tentative="1">
      <w:start w:val="1"/>
      <w:numFmt w:val="bullet"/>
      <w:lvlText w:val=""/>
      <w:lvlJc w:val="left"/>
      <w:pPr>
        <w:tabs>
          <w:tab w:val="num" w:pos="3560"/>
        </w:tabs>
        <w:ind w:left="3560" w:hanging="360"/>
      </w:pPr>
      <w:rPr>
        <w:rFonts w:ascii="Symbol" w:hAnsi="Symbol" w:hint="default"/>
      </w:rPr>
    </w:lvl>
    <w:lvl w:ilvl="4" w:tplc="04090003" w:tentative="1">
      <w:start w:val="1"/>
      <w:numFmt w:val="bullet"/>
      <w:lvlText w:val="o"/>
      <w:lvlJc w:val="left"/>
      <w:pPr>
        <w:tabs>
          <w:tab w:val="num" w:pos="4280"/>
        </w:tabs>
        <w:ind w:left="4280" w:hanging="360"/>
      </w:pPr>
      <w:rPr>
        <w:rFonts w:ascii="Courier New" w:hAnsi="Courier New" w:cs="Courier New" w:hint="default"/>
      </w:rPr>
    </w:lvl>
    <w:lvl w:ilvl="5" w:tplc="04090005" w:tentative="1">
      <w:start w:val="1"/>
      <w:numFmt w:val="bullet"/>
      <w:lvlText w:val=""/>
      <w:lvlJc w:val="left"/>
      <w:pPr>
        <w:tabs>
          <w:tab w:val="num" w:pos="5000"/>
        </w:tabs>
        <w:ind w:left="5000" w:hanging="360"/>
      </w:pPr>
      <w:rPr>
        <w:rFonts w:ascii="Wingdings" w:hAnsi="Wingdings" w:hint="default"/>
      </w:rPr>
    </w:lvl>
    <w:lvl w:ilvl="6" w:tplc="04090001" w:tentative="1">
      <w:start w:val="1"/>
      <w:numFmt w:val="bullet"/>
      <w:lvlText w:val=""/>
      <w:lvlJc w:val="left"/>
      <w:pPr>
        <w:tabs>
          <w:tab w:val="num" w:pos="5720"/>
        </w:tabs>
        <w:ind w:left="5720" w:hanging="360"/>
      </w:pPr>
      <w:rPr>
        <w:rFonts w:ascii="Symbol" w:hAnsi="Symbol" w:hint="default"/>
      </w:rPr>
    </w:lvl>
    <w:lvl w:ilvl="7" w:tplc="04090003" w:tentative="1">
      <w:start w:val="1"/>
      <w:numFmt w:val="bullet"/>
      <w:lvlText w:val="o"/>
      <w:lvlJc w:val="left"/>
      <w:pPr>
        <w:tabs>
          <w:tab w:val="num" w:pos="6440"/>
        </w:tabs>
        <w:ind w:left="6440" w:hanging="360"/>
      </w:pPr>
      <w:rPr>
        <w:rFonts w:ascii="Courier New" w:hAnsi="Courier New" w:cs="Courier New" w:hint="default"/>
      </w:rPr>
    </w:lvl>
    <w:lvl w:ilvl="8" w:tplc="04090005" w:tentative="1">
      <w:start w:val="1"/>
      <w:numFmt w:val="bullet"/>
      <w:lvlText w:val=""/>
      <w:lvlJc w:val="left"/>
      <w:pPr>
        <w:tabs>
          <w:tab w:val="num" w:pos="7160"/>
        </w:tabs>
        <w:ind w:left="7160" w:hanging="360"/>
      </w:pPr>
      <w:rPr>
        <w:rFonts w:ascii="Wingdings" w:hAnsi="Wingdings" w:hint="default"/>
      </w:rPr>
    </w:lvl>
  </w:abstractNum>
  <w:abstractNum w:abstractNumId="5">
    <w:nsid w:val="21241C80"/>
    <w:multiLevelType w:val="hybridMultilevel"/>
    <w:tmpl w:val="274A97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3913673"/>
    <w:multiLevelType w:val="hybridMultilevel"/>
    <w:tmpl w:val="2F40FE24"/>
    <w:lvl w:ilvl="0" w:tplc="5BDC8314">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50E1BCD"/>
    <w:multiLevelType w:val="multilevel"/>
    <w:tmpl w:val="5CC43F3C"/>
    <w:lvl w:ilvl="0">
      <w:start w:val="1"/>
      <w:numFmt w:val="decimal"/>
      <w:lvlText w:val="%1."/>
      <w:lvlJc w:val="left"/>
      <w:pPr>
        <w:tabs>
          <w:tab w:val="num" w:pos="1247"/>
        </w:tabs>
        <w:ind w:left="2211" w:hanging="964"/>
      </w:pPr>
      <w:rPr>
        <w:rFonts w:hint="default"/>
        <w:sz w:val="28"/>
        <w:szCs w:val="28"/>
      </w:rPr>
    </w:lvl>
    <w:lvl w:ilvl="1">
      <w:start w:val="1"/>
      <w:numFmt w:val="none"/>
      <w:lvlText w:val="1.1."/>
      <w:lvlJc w:val="left"/>
      <w:pPr>
        <w:tabs>
          <w:tab w:val="num" w:pos="1080"/>
        </w:tabs>
        <w:ind w:left="1060" w:hanging="34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8">
    <w:nsid w:val="40C74AEE"/>
    <w:multiLevelType w:val="hybridMultilevel"/>
    <w:tmpl w:val="A16C47A6"/>
    <w:lvl w:ilvl="0" w:tplc="055CF15E">
      <w:numFmt w:val="bullet"/>
      <w:lvlText w:val="-"/>
      <w:lvlJc w:val="left"/>
      <w:pPr>
        <w:tabs>
          <w:tab w:val="num" w:pos="795"/>
        </w:tabs>
        <w:ind w:left="908" w:hanging="340"/>
      </w:pPr>
      <w:rPr>
        <w:rFonts w:ascii="Times New Roman" w:eastAsia="Times New Roman" w:hAnsi="Times New Roman" w:cs="Times New Roman" w:hint="default"/>
      </w:rPr>
    </w:lvl>
    <w:lvl w:ilvl="1" w:tplc="04090003" w:tentative="1">
      <w:start w:val="1"/>
      <w:numFmt w:val="bullet"/>
      <w:lvlText w:val="o"/>
      <w:lvlJc w:val="left"/>
      <w:pPr>
        <w:tabs>
          <w:tab w:val="num" w:pos="1950"/>
        </w:tabs>
        <w:ind w:left="1950" w:hanging="360"/>
      </w:pPr>
      <w:rPr>
        <w:rFonts w:ascii="Courier New" w:hAnsi="Courier New" w:cs="Courier New" w:hint="default"/>
      </w:rPr>
    </w:lvl>
    <w:lvl w:ilvl="2" w:tplc="04090005" w:tentative="1">
      <w:start w:val="1"/>
      <w:numFmt w:val="bullet"/>
      <w:lvlText w:val=""/>
      <w:lvlJc w:val="left"/>
      <w:pPr>
        <w:tabs>
          <w:tab w:val="num" w:pos="2670"/>
        </w:tabs>
        <w:ind w:left="2670" w:hanging="360"/>
      </w:pPr>
      <w:rPr>
        <w:rFonts w:ascii="Wingdings" w:hAnsi="Wingdings" w:hint="default"/>
      </w:rPr>
    </w:lvl>
    <w:lvl w:ilvl="3" w:tplc="04090001" w:tentative="1">
      <w:start w:val="1"/>
      <w:numFmt w:val="bullet"/>
      <w:lvlText w:val=""/>
      <w:lvlJc w:val="left"/>
      <w:pPr>
        <w:tabs>
          <w:tab w:val="num" w:pos="3390"/>
        </w:tabs>
        <w:ind w:left="3390" w:hanging="360"/>
      </w:pPr>
      <w:rPr>
        <w:rFonts w:ascii="Symbol" w:hAnsi="Symbol" w:hint="default"/>
      </w:rPr>
    </w:lvl>
    <w:lvl w:ilvl="4" w:tplc="04090003" w:tentative="1">
      <w:start w:val="1"/>
      <w:numFmt w:val="bullet"/>
      <w:lvlText w:val="o"/>
      <w:lvlJc w:val="left"/>
      <w:pPr>
        <w:tabs>
          <w:tab w:val="num" w:pos="4110"/>
        </w:tabs>
        <w:ind w:left="4110" w:hanging="360"/>
      </w:pPr>
      <w:rPr>
        <w:rFonts w:ascii="Courier New" w:hAnsi="Courier New" w:cs="Courier New" w:hint="default"/>
      </w:rPr>
    </w:lvl>
    <w:lvl w:ilvl="5" w:tplc="04090005" w:tentative="1">
      <w:start w:val="1"/>
      <w:numFmt w:val="bullet"/>
      <w:lvlText w:val=""/>
      <w:lvlJc w:val="left"/>
      <w:pPr>
        <w:tabs>
          <w:tab w:val="num" w:pos="4830"/>
        </w:tabs>
        <w:ind w:left="4830" w:hanging="360"/>
      </w:pPr>
      <w:rPr>
        <w:rFonts w:ascii="Wingdings" w:hAnsi="Wingdings" w:hint="default"/>
      </w:rPr>
    </w:lvl>
    <w:lvl w:ilvl="6" w:tplc="04090001" w:tentative="1">
      <w:start w:val="1"/>
      <w:numFmt w:val="bullet"/>
      <w:lvlText w:val=""/>
      <w:lvlJc w:val="left"/>
      <w:pPr>
        <w:tabs>
          <w:tab w:val="num" w:pos="5550"/>
        </w:tabs>
        <w:ind w:left="5550" w:hanging="360"/>
      </w:pPr>
      <w:rPr>
        <w:rFonts w:ascii="Symbol" w:hAnsi="Symbol" w:hint="default"/>
      </w:rPr>
    </w:lvl>
    <w:lvl w:ilvl="7" w:tplc="04090003" w:tentative="1">
      <w:start w:val="1"/>
      <w:numFmt w:val="bullet"/>
      <w:lvlText w:val="o"/>
      <w:lvlJc w:val="left"/>
      <w:pPr>
        <w:tabs>
          <w:tab w:val="num" w:pos="6270"/>
        </w:tabs>
        <w:ind w:left="6270" w:hanging="360"/>
      </w:pPr>
      <w:rPr>
        <w:rFonts w:ascii="Courier New" w:hAnsi="Courier New" w:cs="Courier New" w:hint="default"/>
      </w:rPr>
    </w:lvl>
    <w:lvl w:ilvl="8" w:tplc="04090005" w:tentative="1">
      <w:start w:val="1"/>
      <w:numFmt w:val="bullet"/>
      <w:lvlText w:val=""/>
      <w:lvlJc w:val="left"/>
      <w:pPr>
        <w:tabs>
          <w:tab w:val="num" w:pos="6990"/>
        </w:tabs>
        <w:ind w:left="6990" w:hanging="360"/>
      </w:pPr>
      <w:rPr>
        <w:rFonts w:ascii="Wingdings" w:hAnsi="Wingdings" w:hint="default"/>
      </w:rPr>
    </w:lvl>
  </w:abstractNum>
  <w:abstractNum w:abstractNumId="9">
    <w:nsid w:val="73A4258C"/>
    <w:multiLevelType w:val="hybridMultilevel"/>
    <w:tmpl w:val="935483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A7478CB"/>
    <w:multiLevelType w:val="hybridMultilevel"/>
    <w:tmpl w:val="87401F4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7B431988"/>
    <w:multiLevelType w:val="multilevel"/>
    <w:tmpl w:val="5C021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
  </w:num>
  <w:num w:numId="3">
    <w:abstractNumId w:val="7"/>
  </w:num>
  <w:num w:numId="4">
    <w:abstractNumId w:val="2"/>
  </w:num>
  <w:num w:numId="5">
    <w:abstractNumId w:val="4"/>
  </w:num>
  <w:num w:numId="6">
    <w:abstractNumId w:val="8"/>
  </w:num>
  <w:num w:numId="7">
    <w:abstractNumId w:val="10"/>
  </w:num>
  <w:num w:numId="8">
    <w:abstractNumId w:val="6"/>
  </w:num>
  <w:num w:numId="9">
    <w:abstractNumId w:val="11"/>
  </w:num>
  <w:num w:numId="10">
    <w:abstractNumId w:val="3"/>
  </w:num>
  <w:num w:numId="11">
    <w:abstractNumId w:val="5"/>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9C7"/>
    <w:rsid w:val="000D789C"/>
    <w:rsid w:val="00151B08"/>
    <w:rsid w:val="00376808"/>
    <w:rsid w:val="003E6E06"/>
    <w:rsid w:val="00422656"/>
    <w:rsid w:val="00560345"/>
    <w:rsid w:val="006243D2"/>
    <w:rsid w:val="0063449E"/>
    <w:rsid w:val="007464B8"/>
    <w:rsid w:val="00783195"/>
    <w:rsid w:val="007F49E7"/>
    <w:rsid w:val="008469C7"/>
    <w:rsid w:val="009F7467"/>
    <w:rsid w:val="00A87F0A"/>
    <w:rsid w:val="00B90699"/>
    <w:rsid w:val="00BD762F"/>
    <w:rsid w:val="00C57C6C"/>
    <w:rsid w:val="00D776DE"/>
    <w:rsid w:val="00E91F39"/>
    <w:rsid w:val="00EB0EF5"/>
    <w:rsid w:val="00F6324C"/>
    <w:rsid w:val="00F974C5"/>
    <w:rsid w:val="00FF3959"/>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469C7"/>
    <w:pPr>
      <w:tabs>
        <w:tab w:val="center" w:pos="4536"/>
        <w:tab w:val="right" w:pos="9072"/>
      </w:tabs>
    </w:pPr>
  </w:style>
  <w:style w:type="character" w:customStyle="1" w:styleId="HeaderChar">
    <w:name w:val="Header Char"/>
    <w:basedOn w:val="DefaultParagraphFont"/>
    <w:link w:val="Header"/>
    <w:rsid w:val="008469C7"/>
    <w:rPr>
      <w:rFonts w:ascii="Arial" w:eastAsia="Times New Roman" w:hAnsi="Arial" w:cs="Times New Roman"/>
      <w:sz w:val="24"/>
      <w:szCs w:val="24"/>
      <w:lang w:eastAsia="ro-RO"/>
    </w:rPr>
  </w:style>
  <w:style w:type="paragraph" w:styleId="Footer">
    <w:name w:val="footer"/>
    <w:basedOn w:val="Normal"/>
    <w:link w:val="FooterChar"/>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iPriority w:val="99"/>
    <w:semiHidden/>
    <w:unhideWhenUsed/>
    <w:rsid w:val="00D776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76DE"/>
    <w:rPr>
      <w:rFonts w:ascii="Segoe UI" w:eastAsia="Times New Roman" w:hAnsi="Segoe UI" w:cs="Segoe UI"/>
      <w:sz w:val="18"/>
      <w:szCs w:val="18"/>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469C7"/>
    <w:pPr>
      <w:tabs>
        <w:tab w:val="center" w:pos="4536"/>
        <w:tab w:val="right" w:pos="9072"/>
      </w:tabs>
    </w:pPr>
  </w:style>
  <w:style w:type="character" w:customStyle="1" w:styleId="HeaderChar">
    <w:name w:val="Header Char"/>
    <w:basedOn w:val="DefaultParagraphFont"/>
    <w:link w:val="Header"/>
    <w:rsid w:val="008469C7"/>
    <w:rPr>
      <w:rFonts w:ascii="Arial" w:eastAsia="Times New Roman" w:hAnsi="Arial" w:cs="Times New Roman"/>
      <w:sz w:val="24"/>
      <w:szCs w:val="24"/>
      <w:lang w:eastAsia="ro-RO"/>
    </w:rPr>
  </w:style>
  <w:style w:type="paragraph" w:styleId="Footer">
    <w:name w:val="footer"/>
    <w:basedOn w:val="Normal"/>
    <w:link w:val="FooterChar"/>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iPriority w:val="99"/>
    <w:semiHidden/>
    <w:unhideWhenUsed/>
    <w:rsid w:val="00D776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76DE"/>
    <w:rPr>
      <w:rFonts w:ascii="Segoe UI" w:eastAsia="Times New Roman" w:hAnsi="Segoe UI" w:cs="Segoe UI"/>
      <w:sz w:val="18"/>
      <w:szCs w:val="18"/>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073085">
      <w:bodyDiv w:val="1"/>
      <w:marLeft w:val="0"/>
      <w:marRight w:val="0"/>
      <w:marTop w:val="0"/>
      <w:marBottom w:val="0"/>
      <w:divBdr>
        <w:top w:val="none" w:sz="0" w:space="0" w:color="auto"/>
        <w:left w:val="none" w:sz="0" w:space="0" w:color="auto"/>
        <w:bottom w:val="none" w:sz="0" w:space="0" w:color="auto"/>
        <w:right w:val="none" w:sz="0" w:space="0" w:color="auto"/>
      </w:divBdr>
    </w:div>
    <w:div w:id="1989897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file:///C:\Documents%20and%20Settings\User\Sintact%202.0\cache\Legislatie\temp\00084474.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idrept.ro/DocumentView.aspx?DocumentId=00182860&amp;Info=RG9jSWQ9MTc3MDc4JkluZGV4PUQlM2ElMmYlNWZjYWJpbmV0JTJmbGVnaXNsYXRpZSUyZmluZGV4JkhpdENvdW50PTImaGl0cz0zZWIyKzNlYjM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27</Pages>
  <Words>10177</Words>
  <Characters>58012</Characters>
  <Application>Microsoft Office Word</Application>
  <DocSecurity>0</DocSecurity>
  <Lines>483</Lines>
  <Paragraphs>136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68053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Secretar</cp:lastModifiedBy>
  <cp:revision>4</cp:revision>
  <cp:lastPrinted>2018-04-24T06:07:00Z</cp:lastPrinted>
  <dcterms:created xsi:type="dcterms:W3CDTF">2018-05-04T09:13:00Z</dcterms:created>
  <dcterms:modified xsi:type="dcterms:W3CDTF">2018-05-04T09:59:00Z</dcterms:modified>
</cp:coreProperties>
</file>